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84" w:rsidRPr="00E37579" w:rsidRDefault="004A7C84" w:rsidP="000900EC">
      <w:pPr>
        <w:rPr>
          <w:sz w:val="24"/>
          <w:szCs w:val="24"/>
        </w:rPr>
      </w:pPr>
      <w:r w:rsidRPr="00E37579">
        <w:rPr>
          <w:sz w:val="24"/>
          <w:szCs w:val="24"/>
        </w:rPr>
        <w:t xml:space="preserve">REUNION GROUPE </w:t>
      </w:r>
      <w:r w:rsidR="00931EEC" w:rsidRPr="00E37579">
        <w:rPr>
          <w:sz w:val="24"/>
          <w:szCs w:val="24"/>
        </w:rPr>
        <w:t xml:space="preserve">DEPARTEMANTAL EPS – 9 Janvier </w:t>
      </w:r>
      <w:r w:rsidR="00A61A24" w:rsidRPr="00E37579">
        <w:rPr>
          <w:sz w:val="24"/>
          <w:szCs w:val="24"/>
        </w:rPr>
        <w:t>2025</w:t>
      </w:r>
      <w:r w:rsidR="000900EC" w:rsidRPr="00E37579">
        <w:rPr>
          <w:sz w:val="24"/>
          <w:szCs w:val="24"/>
        </w:rPr>
        <w:t xml:space="preserve"> </w:t>
      </w:r>
      <w:r w:rsidRPr="00E37579">
        <w:rPr>
          <w:sz w:val="24"/>
          <w:szCs w:val="24"/>
        </w:rPr>
        <w:t>–</w:t>
      </w:r>
      <w:r w:rsidR="000900EC" w:rsidRPr="00E37579">
        <w:rPr>
          <w:sz w:val="24"/>
          <w:szCs w:val="24"/>
        </w:rPr>
        <w:t xml:space="preserve"> </w:t>
      </w:r>
      <w:r w:rsidR="00A61A24" w:rsidRPr="00E37579">
        <w:rPr>
          <w:sz w:val="24"/>
          <w:szCs w:val="24"/>
        </w:rPr>
        <w:t>DIJON</w:t>
      </w:r>
    </w:p>
    <w:p w:rsidR="00931EEC" w:rsidRPr="00E37579" w:rsidRDefault="004A7C84" w:rsidP="000900EC">
      <w:pPr>
        <w:rPr>
          <w:rFonts w:cstheme="minorHAnsi"/>
          <w:sz w:val="24"/>
          <w:szCs w:val="24"/>
        </w:rPr>
      </w:pPr>
      <w:r w:rsidRPr="00E37579">
        <w:rPr>
          <w:sz w:val="24"/>
          <w:szCs w:val="24"/>
        </w:rPr>
        <w:t xml:space="preserve">Lieu : </w:t>
      </w:r>
      <w:r w:rsidR="008019FC" w:rsidRPr="00E37579">
        <w:rPr>
          <w:rFonts w:cstheme="minorHAnsi"/>
          <w:sz w:val="24"/>
          <w:szCs w:val="24"/>
        </w:rPr>
        <w:t xml:space="preserve">Bâtiment Campus </w:t>
      </w:r>
      <w:r w:rsidRPr="00E37579">
        <w:rPr>
          <w:rFonts w:cstheme="minorHAnsi"/>
          <w:sz w:val="24"/>
          <w:szCs w:val="24"/>
        </w:rPr>
        <w:t>- 3, Avenue Alain Savary - 21000 DIJON</w:t>
      </w:r>
    </w:p>
    <w:p w:rsidR="000900EC" w:rsidRDefault="00931EEC" w:rsidP="000900EC">
      <w:r w:rsidRPr="00E37579">
        <w:rPr>
          <w:rFonts w:cstheme="minorHAnsi"/>
          <w:sz w:val="24"/>
          <w:szCs w:val="24"/>
        </w:rPr>
        <w:t>Horaires : 9h – 12h / 13h30 – 16h30</w:t>
      </w:r>
      <w:r w:rsidR="000900EC" w:rsidRPr="00E37579">
        <w:rPr>
          <w:sz w:val="24"/>
          <w:szCs w:val="24"/>
        </w:rPr>
        <w:br/>
      </w:r>
      <w:r w:rsidR="000900EC">
        <w:t>__________________________________________________________________________________</w:t>
      </w:r>
    </w:p>
    <w:p w:rsidR="000900EC" w:rsidRPr="00152034" w:rsidRDefault="00E37579" w:rsidP="000900EC">
      <w:pPr>
        <w:rPr>
          <w:i/>
          <w:color w:val="C00000"/>
          <w:sz w:val="24"/>
          <w:szCs w:val="24"/>
          <w:u w:val="single"/>
        </w:rPr>
      </w:pPr>
      <w:r w:rsidRPr="00E37579">
        <w:rPr>
          <w:i/>
          <w:color w:val="C00000"/>
          <w:sz w:val="24"/>
          <w:szCs w:val="24"/>
          <w:u w:val="single"/>
        </w:rPr>
        <w:t xml:space="preserve">Présents : </w:t>
      </w:r>
      <w:r w:rsidR="00705183" w:rsidRPr="00705183">
        <w:rPr>
          <w:i/>
          <w:color w:val="C00000"/>
          <w:sz w:val="24"/>
          <w:szCs w:val="24"/>
        </w:rPr>
        <w:t xml:space="preserve">J. </w:t>
      </w:r>
      <w:proofErr w:type="spellStart"/>
      <w:r w:rsidR="00705183" w:rsidRPr="00705183">
        <w:rPr>
          <w:i/>
          <w:color w:val="C00000"/>
          <w:sz w:val="24"/>
          <w:szCs w:val="24"/>
        </w:rPr>
        <w:t>Ponthieux</w:t>
      </w:r>
      <w:proofErr w:type="spellEnd"/>
      <w:r w:rsidR="00705183" w:rsidRPr="00705183">
        <w:rPr>
          <w:i/>
          <w:color w:val="C00000"/>
          <w:sz w:val="24"/>
          <w:szCs w:val="24"/>
        </w:rPr>
        <w:t xml:space="preserve"> – A. </w:t>
      </w:r>
      <w:proofErr w:type="spellStart"/>
      <w:r w:rsidR="00705183" w:rsidRPr="00705183">
        <w:rPr>
          <w:i/>
          <w:color w:val="C00000"/>
          <w:sz w:val="24"/>
          <w:szCs w:val="24"/>
        </w:rPr>
        <w:t>Belot</w:t>
      </w:r>
      <w:proofErr w:type="spellEnd"/>
      <w:r w:rsidR="00705183">
        <w:rPr>
          <w:i/>
          <w:color w:val="C00000"/>
          <w:sz w:val="24"/>
          <w:szCs w:val="24"/>
        </w:rPr>
        <w:t xml:space="preserve"> – J.L. Merle – S. </w:t>
      </w:r>
      <w:proofErr w:type="spellStart"/>
      <w:r w:rsidR="00705183">
        <w:rPr>
          <w:i/>
          <w:color w:val="C00000"/>
          <w:sz w:val="24"/>
          <w:szCs w:val="24"/>
        </w:rPr>
        <w:t>Antémi</w:t>
      </w:r>
      <w:proofErr w:type="spellEnd"/>
      <w:r w:rsidR="00705183">
        <w:rPr>
          <w:i/>
          <w:color w:val="C00000"/>
          <w:sz w:val="24"/>
          <w:szCs w:val="24"/>
        </w:rPr>
        <w:t xml:space="preserve"> – C. Gombert – C. Guyot – C. </w:t>
      </w:r>
      <w:proofErr w:type="spellStart"/>
      <w:r w:rsidR="00705183">
        <w:rPr>
          <w:i/>
          <w:color w:val="C00000"/>
          <w:sz w:val="24"/>
          <w:szCs w:val="24"/>
        </w:rPr>
        <w:t>Hudry</w:t>
      </w:r>
      <w:proofErr w:type="spellEnd"/>
      <w:r w:rsidR="00705183">
        <w:rPr>
          <w:i/>
          <w:color w:val="C00000"/>
          <w:sz w:val="24"/>
          <w:szCs w:val="24"/>
        </w:rPr>
        <w:t xml:space="preserve"> – A. </w:t>
      </w:r>
      <w:proofErr w:type="spellStart"/>
      <w:r w:rsidR="00705183">
        <w:rPr>
          <w:i/>
          <w:color w:val="C00000"/>
          <w:sz w:val="24"/>
          <w:szCs w:val="24"/>
        </w:rPr>
        <w:t>Dauch</w:t>
      </w:r>
      <w:proofErr w:type="spellEnd"/>
      <w:r w:rsidR="00705183">
        <w:rPr>
          <w:i/>
          <w:color w:val="C00000"/>
          <w:sz w:val="24"/>
          <w:szCs w:val="24"/>
        </w:rPr>
        <w:t xml:space="preserve"> – C. </w:t>
      </w:r>
      <w:proofErr w:type="spellStart"/>
      <w:r w:rsidR="00705183">
        <w:rPr>
          <w:i/>
          <w:color w:val="C00000"/>
          <w:sz w:val="24"/>
          <w:szCs w:val="24"/>
        </w:rPr>
        <w:t>Steimetz</w:t>
      </w:r>
      <w:proofErr w:type="spellEnd"/>
      <w:r w:rsidR="00705183">
        <w:rPr>
          <w:i/>
          <w:color w:val="C00000"/>
          <w:sz w:val="24"/>
          <w:szCs w:val="24"/>
        </w:rPr>
        <w:t xml:space="preserve"> – T. </w:t>
      </w:r>
      <w:proofErr w:type="spellStart"/>
      <w:r w:rsidR="00705183">
        <w:rPr>
          <w:i/>
          <w:color w:val="C00000"/>
          <w:sz w:val="24"/>
          <w:szCs w:val="24"/>
        </w:rPr>
        <w:t>Baconnet</w:t>
      </w:r>
      <w:proofErr w:type="spellEnd"/>
      <w:r w:rsidR="00705183">
        <w:rPr>
          <w:i/>
          <w:color w:val="C00000"/>
          <w:sz w:val="24"/>
          <w:szCs w:val="24"/>
        </w:rPr>
        <w:t xml:space="preserve"> – A. Didier – V. Camus – C. </w:t>
      </w:r>
      <w:proofErr w:type="spellStart"/>
      <w:r w:rsidR="00705183">
        <w:rPr>
          <w:i/>
          <w:color w:val="C00000"/>
          <w:sz w:val="24"/>
          <w:szCs w:val="24"/>
        </w:rPr>
        <w:t>Defaut</w:t>
      </w:r>
      <w:proofErr w:type="spellEnd"/>
      <w:r w:rsidR="00705183">
        <w:rPr>
          <w:i/>
          <w:color w:val="C00000"/>
          <w:sz w:val="24"/>
          <w:szCs w:val="24"/>
        </w:rPr>
        <w:t xml:space="preserve"> – A. </w:t>
      </w:r>
      <w:proofErr w:type="spellStart"/>
      <w:r w:rsidR="00705183">
        <w:rPr>
          <w:i/>
          <w:color w:val="C00000"/>
          <w:sz w:val="24"/>
          <w:szCs w:val="24"/>
        </w:rPr>
        <w:t>Vanderstuyf</w:t>
      </w:r>
      <w:proofErr w:type="spellEnd"/>
      <w:r w:rsidR="00705183">
        <w:rPr>
          <w:i/>
          <w:color w:val="C00000"/>
          <w:sz w:val="24"/>
          <w:szCs w:val="24"/>
        </w:rPr>
        <w:t xml:space="preserve"> – S. Benoit</w:t>
      </w:r>
    </w:p>
    <w:p w:rsidR="00DD1F85" w:rsidRPr="00DD1F85" w:rsidRDefault="00DD1F85" w:rsidP="00A61A24">
      <w:pPr>
        <w:pStyle w:val="Paragraphedeliste"/>
        <w:numPr>
          <w:ilvl w:val="0"/>
          <w:numId w:val="3"/>
        </w:numPr>
        <w:rPr>
          <w:b/>
          <w:sz w:val="24"/>
          <w:szCs w:val="24"/>
          <w:highlight w:val="lightGray"/>
        </w:rPr>
      </w:pPr>
      <w:r w:rsidRPr="00DD1F85">
        <w:rPr>
          <w:b/>
          <w:sz w:val="24"/>
          <w:szCs w:val="24"/>
          <w:highlight w:val="lightGray"/>
        </w:rPr>
        <w:t xml:space="preserve">Stages de formation EPS départementaux </w:t>
      </w:r>
    </w:p>
    <w:p w:rsidR="0015258E" w:rsidRPr="00705183" w:rsidRDefault="00DD1F85" w:rsidP="00DD1F8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br/>
        <w:t xml:space="preserve"> - </w:t>
      </w:r>
      <w:r w:rsidR="002C138C" w:rsidRPr="00837F56">
        <w:rPr>
          <w:sz w:val="24"/>
          <w:szCs w:val="24"/>
        </w:rPr>
        <w:t>Finalisation tableaux</w:t>
      </w:r>
      <w:r>
        <w:rPr>
          <w:sz w:val="24"/>
          <w:szCs w:val="24"/>
        </w:rPr>
        <w:t xml:space="preserve"> stages Natation et EPS – Santé</w:t>
      </w:r>
      <w:r>
        <w:rPr>
          <w:sz w:val="24"/>
          <w:szCs w:val="24"/>
        </w:rPr>
        <w:br/>
      </w:r>
      <w:r w:rsidR="00705183">
        <w:rPr>
          <w:sz w:val="24"/>
          <w:szCs w:val="24"/>
        </w:rPr>
        <w:t xml:space="preserve"> </w:t>
      </w:r>
      <w:r w:rsidR="00705183" w:rsidRPr="00705183">
        <w:rPr>
          <w:sz w:val="24"/>
          <w:szCs w:val="24"/>
        </w:rPr>
        <w:t>- Pour le stage EPS – Santé, l’option 4 jours a été majoritairement choisie</w:t>
      </w:r>
    </w:p>
    <w:p w:rsidR="008414F6" w:rsidRPr="00837F56" w:rsidRDefault="008414F6" w:rsidP="008414F6">
      <w:pPr>
        <w:pStyle w:val="Paragraphedeliste"/>
        <w:rPr>
          <w:sz w:val="24"/>
          <w:szCs w:val="24"/>
        </w:rPr>
      </w:pPr>
    </w:p>
    <w:p w:rsidR="0015258E" w:rsidRPr="00DD1F85" w:rsidRDefault="0015258E" w:rsidP="000A7014">
      <w:pPr>
        <w:pStyle w:val="Paragraphedeliste"/>
        <w:numPr>
          <w:ilvl w:val="0"/>
          <w:numId w:val="3"/>
        </w:numPr>
        <w:rPr>
          <w:b/>
          <w:sz w:val="24"/>
          <w:szCs w:val="24"/>
          <w:highlight w:val="lightGray"/>
        </w:rPr>
      </w:pPr>
      <w:r w:rsidRPr="00DD1F85">
        <w:rPr>
          <w:b/>
          <w:sz w:val="24"/>
          <w:szCs w:val="24"/>
          <w:highlight w:val="lightGray"/>
        </w:rPr>
        <w:t xml:space="preserve">CRPE 2025 </w:t>
      </w:r>
    </w:p>
    <w:p w:rsidR="00705183" w:rsidRDefault="00705183" w:rsidP="00705183">
      <w:pPr>
        <w:pStyle w:val="Paragraphedeliste"/>
        <w:rPr>
          <w:sz w:val="24"/>
          <w:szCs w:val="24"/>
        </w:rPr>
      </w:pPr>
    </w:p>
    <w:p w:rsidR="00705183" w:rsidRPr="00DD1F85" w:rsidRDefault="00705183" w:rsidP="00DD1F85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0749F">
        <w:rPr>
          <w:rFonts w:cstheme="minorHAnsi"/>
          <w:sz w:val="24"/>
          <w:szCs w:val="24"/>
          <w:u w:val="single"/>
        </w:rPr>
        <w:t>Informations générales :</w:t>
      </w:r>
      <w:r w:rsidRPr="00DD1F85">
        <w:rPr>
          <w:rFonts w:cstheme="minorHAnsi"/>
          <w:sz w:val="24"/>
          <w:szCs w:val="24"/>
        </w:rPr>
        <w:t xml:space="preserve"> </w:t>
      </w:r>
      <w:r w:rsidRPr="00DD1F85">
        <w:rPr>
          <w:rFonts w:cstheme="minorHAnsi"/>
          <w:sz w:val="24"/>
          <w:szCs w:val="24"/>
        </w:rPr>
        <w:br/>
      </w:r>
      <w:r w:rsidR="00DD1F85" w:rsidRPr="00DD1F85">
        <w:rPr>
          <w:rFonts w:cstheme="minorHAnsi"/>
          <w:sz w:val="24"/>
          <w:szCs w:val="24"/>
        </w:rPr>
        <w:t xml:space="preserve">  </w:t>
      </w:r>
      <w:r w:rsidRPr="00DD1F85">
        <w:rPr>
          <w:rFonts w:cstheme="minorHAnsi"/>
          <w:sz w:val="24"/>
          <w:szCs w:val="24"/>
        </w:rPr>
        <w:t xml:space="preserve">- Les écrits : le </w:t>
      </w:r>
      <w:r w:rsidRPr="00DD1F85">
        <w:rPr>
          <w:rFonts w:cstheme="minorHAnsi"/>
          <w:sz w:val="24"/>
          <w:szCs w:val="24"/>
          <w:u w:val="single"/>
        </w:rPr>
        <w:t>1er avril</w:t>
      </w:r>
      <w:r w:rsidRPr="00DD1F85">
        <w:rPr>
          <w:rFonts w:cstheme="minorHAnsi"/>
          <w:sz w:val="24"/>
          <w:szCs w:val="24"/>
        </w:rPr>
        <w:t xml:space="preserve"> pour le français et le </w:t>
      </w:r>
      <w:r w:rsidRPr="00DD1F85">
        <w:rPr>
          <w:rFonts w:cstheme="minorHAnsi"/>
          <w:sz w:val="24"/>
          <w:szCs w:val="24"/>
          <w:u w:val="single"/>
        </w:rPr>
        <w:t>2 avril </w:t>
      </w:r>
      <w:r w:rsidRPr="00DD1F85">
        <w:rPr>
          <w:rFonts w:cstheme="minorHAnsi"/>
          <w:sz w:val="24"/>
          <w:szCs w:val="24"/>
        </w:rPr>
        <w:t xml:space="preserve">pour les maths. </w:t>
      </w:r>
      <w:r w:rsidR="00DD1F85" w:rsidRPr="00DD1F85">
        <w:rPr>
          <w:rFonts w:cstheme="minorHAnsi"/>
          <w:sz w:val="24"/>
          <w:szCs w:val="24"/>
        </w:rPr>
        <w:br/>
      </w:r>
      <w:r w:rsidRPr="00DD1F85">
        <w:rPr>
          <w:rFonts w:cstheme="minorHAnsi"/>
          <w:sz w:val="24"/>
          <w:szCs w:val="24"/>
        </w:rPr>
        <w:t xml:space="preserve">  - commission de barème et échantillonnage soit le </w:t>
      </w:r>
      <w:r w:rsidRPr="00DD1F85">
        <w:rPr>
          <w:rFonts w:cstheme="minorHAnsi"/>
          <w:sz w:val="24"/>
          <w:szCs w:val="24"/>
          <w:u w:val="single"/>
        </w:rPr>
        <w:t>vendredi 4 ou lundi 7 avril.</w:t>
      </w:r>
      <w:r w:rsidRPr="00DD1F85">
        <w:rPr>
          <w:rFonts w:cstheme="minorHAnsi"/>
          <w:sz w:val="24"/>
          <w:szCs w:val="24"/>
        </w:rPr>
        <w:t xml:space="preserve"> </w:t>
      </w:r>
      <w:r w:rsidR="00DD1F85" w:rsidRPr="00DD1F85">
        <w:rPr>
          <w:rFonts w:cstheme="minorHAnsi"/>
          <w:sz w:val="24"/>
          <w:szCs w:val="24"/>
        </w:rPr>
        <w:br/>
      </w:r>
      <w:r w:rsidRPr="00DD1F85">
        <w:rPr>
          <w:rFonts w:cstheme="minorHAnsi"/>
          <w:sz w:val="24"/>
          <w:szCs w:val="24"/>
        </w:rPr>
        <w:t xml:space="preserve">  - Correction des écrits à partir du </w:t>
      </w:r>
      <w:r w:rsidRPr="00DD1F85">
        <w:rPr>
          <w:rFonts w:cstheme="minorHAnsi"/>
          <w:sz w:val="24"/>
          <w:szCs w:val="24"/>
          <w:u w:val="single"/>
        </w:rPr>
        <w:t xml:space="preserve">8 avril au 21 avril </w:t>
      </w:r>
      <w:r w:rsidRPr="00DD1F85">
        <w:rPr>
          <w:rFonts w:cstheme="minorHAnsi"/>
          <w:sz w:val="24"/>
          <w:szCs w:val="24"/>
        </w:rPr>
        <w:t xml:space="preserve">(donc hors vacances scolaires) mais la délibération d'admissibilité (en </w:t>
      </w:r>
      <w:proofErr w:type="spellStart"/>
      <w:r w:rsidRPr="00DD1F85">
        <w:rPr>
          <w:rFonts w:cstheme="minorHAnsi"/>
          <w:sz w:val="24"/>
          <w:szCs w:val="24"/>
        </w:rPr>
        <w:t>visio</w:t>
      </w:r>
      <w:proofErr w:type="spellEnd"/>
      <w:r w:rsidRPr="00DD1F85">
        <w:rPr>
          <w:rFonts w:cstheme="minorHAnsi"/>
          <w:sz w:val="24"/>
          <w:szCs w:val="24"/>
        </w:rPr>
        <w:t xml:space="preserve">) se fera le </w:t>
      </w:r>
      <w:r w:rsidRPr="00DD1F85">
        <w:rPr>
          <w:rFonts w:cstheme="minorHAnsi"/>
          <w:sz w:val="24"/>
          <w:szCs w:val="24"/>
          <w:u w:val="single"/>
        </w:rPr>
        <w:t>mardi 22 avril</w:t>
      </w:r>
      <w:r w:rsidR="00DD1F85" w:rsidRPr="00DD1F85">
        <w:rPr>
          <w:rFonts w:cstheme="minorHAnsi"/>
          <w:sz w:val="24"/>
          <w:szCs w:val="24"/>
        </w:rPr>
        <w:t xml:space="preserve"> pendant les vacances</w:t>
      </w:r>
      <w:r w:rsidR="00DD1F85" w:rsidRPr="00DD1F85">
        <w:rPr>
          <w:rFonts w:cstheme="minorHAnsi"/>
          <w:sz w:val="24"/>
          <w:szCs w:val="24"/>
        </w:rPr>
        <w:br/>
      </w:r>
      <w:r w:rsidRPr="00DD1F85">
        <w:rPr>
          <w:rFonts w:cstheme="minorHAnsi"/>
          <w:sz w:val="24"/>
          <w:szCs w:val="24"/>
        </w:rPr>
        <w:t xml:space="preserve"> - Pour la correction des écrits, une revalorisation est actée. Chaque copie passe de 5€ à 7€. Cette revalorisation est rétroactive à l'année 2024. Donc les collègues correcteurs d'avril dernier verront une régularisation sur la fiche de paie de décembre.</w:t>
      </w:r>
      <w:r w:rsidR="00DD1F85" w:rsidRPr="00DD1F85">
        <w:rPr>
          <w:rFonts w:cstheme="minorHAnsi"/>
          <w:sz w:val="24"/>
          <w:szCs w:val="24"/>
        </w:rPr>
        <w:br/>
      </w:r>
      <w:r w:rsidRPr="00DD1F85">
        <w:rPr>
          <w:rFonts w:cstheme="minorHAnsi"/>
          <w:sz w:val="24"/>
          <w:szCs w:val="24"/>
        </w:rPr>
        <w:t xml:space="preserve"> - Les Oraux sont programmés </w:t>
      </w:r>
      <w:r w:rsidRPr="00DD1F85">
        <w:rPr>
          <w:rFonts w:cstheme="minorHAnsi"/>
          <w:b/>
          <w:bCs/>
          <w:sz w:val="24"/>
          <w:szCs w:val="24"/>
          <w:u w:val="single"/>
        </w:rPr>
        <w:t xml:space="preserve">du 20 mai au 5 juin </w:t>
      </w:r>
      <w:r w:rsidRPr="00DD1F85">
        <w:rPr>
          <w:rFonts w:cstheme="minorHAnsi"/>
          <w:sz w:val="24"/>
          <w:szCs w:val="24"/>
        </w:rPr>
        <w:t>de la façon suivante :  mardi 20 mai / mercredi 21 mai / jeudi 22 mai /vendredi 23 mai / lundi 26 mai / mardi 27 mai / mercredi 28 mai / pont de ascension / lundi 2 juin / mardi 3 juin / mercredi 4 juin / jeudi 6 juin.  Evidemment, c'est le nombre de candidats qui déterminera le nombre de jour de la dernière semaine.</w:t>
      </w:r>
      <w:r w:rsidR="00DD1F85" w:rsidRPr="00DD1F85">
        <w:rPr>
          <w:rFonts w:cstheme="minorHAnsi"/>
          <w:sz w:val="24"/>
          <w:szCs w:val="24"/>
        </w:rPr>
        <w:br/>
      </w:r>
      <w:r w:rsidRPr="00DD1F85">
        <w:rPr>
          <w:rFonts w:cstheme="minorHAnsi"/>
          <w:sz w:val="24"/>
          <w:szCs w:val="24"/>
        </w:rPr>
        <w:t xml:space="preserve">  - Délibération finale le </w:t>
      </w:r>
      <w:r w:rsidRPr="00DD1F85">
        <w:rPr>
          <w:rFonts w:cstheme="minorHAnsi"/>
          <w:sz w:val="24"/>
          <w:szCs w:val="24"/>
          <w:u w:val="single"/>
        </w:rPr>
        <w:t>12 juin à 10h</w:t>
      </w:r>
      <w:r w:rsidRPr="00DD1F85">
        <w:rPr>
          <w:rFonts w:cstheme="minorHAnsi"/>
          <w:sz w:val="24"/>
          <w:szCs w:val="24"/>
        </w:rPr>
        <w:t>, parution des résultats le 14 juin à 14h</w:t>
      </w:r>
      <w:r w:rsidR="00DD1F85" w:rsidRPr="00DD1F85">
        <w:rPr>
          <w:rFonts w:cstheme="minorHAnsi"/>
          <w:sz w:val="24"/>
          <w:szCs w:val="24"/>
        </w:rPr>
        <w:br/>
      </w:r>
    </w:p>
    <w:p w:rsidR="00705183" w:rsidRPr="00DD1F85" w:rsidRDefault="00705183" w:rsidP="00DD1F85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70749F">
        <w:rPr>
          <w:sz w:val="24"/>
          <w:szCs w:val="24"/>
          <w:u w:val="single"/>
        </w:rPr>
        <w:t>Entretien EPS</w:t>
      </w:r>
      <w:r w:rsidRPr="0070749F">
        <w:rPr>
          <w:sz w:val="24"/>
          <w:szCs w:val="24"/>
          <w:u w:val="single"/>
        </w:rPr>
        <w:br/>
      </w:r>
      <w:r w:rsidR="00DD1F85">
        <w:rPr>
          <w:sz w:val="24"/>
          <w:szCs w:val="24"/>
        </w:rPr>
        <w:t xml:space="preserve">- </w:t>
      </w:r>
      <w:r w:rsidRPr="00DD1F85">
        <w:rPr>
          <w:sz w:val="24"/>
          <w:szCs w:val="24"/>
        </w:rPr>
        <w:t>De nombreux CPC en charge des missions EPS ont candidaté en tant que jury sur l’épreuve EPS ; ils participe</w:t>
      </w:r>
      <w:r w:rsidR="0070749F">
        <w:rPr>
          <w:sz w:val="24"/>
          <w:szCs w:val="24"/>
        </w:rPr>
        <w:t>ro</w:t>
      </w:r>
      <w:bookmarkStart w:id="0" w:name="_GoBack"/>
      <w:bookmarkEnd w:id="0"/>
      <w:r w:rsidRPr="00DD1F85">
        <w:rPr>
          <w:sz w:val="24"/>
          <w:szCs w:val="24"/>
        </w:rPr>
        <w:t>nt à la conception des sujets</w:t>
      </w:r>
    </w:p>
    <w:p w:rsidR="00705183" w:rsidRDefault="00DD1F85" w:rsidP="00DD1F85">
      <w:pPr>
        <w:pStyle w:val="Paragraphedeliste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5183" w:rsidRPr="00705183">
        <w:rPr>
          <w:sz w:val="24"/>
          <w:szCs w:val="24"/>
        </w:rPr>
        <w:t xml:space="preserve"> Les propositions de sujets son</w:t>
      </w:r>
      <w:r w:rsidR="00720187">
        <w:rPr>
          <w:sz w:val="24"/>
          <w:szCs w:val="24"/>
        </w:rPr>
        <w:t xml:space="preserve">t à envoyer à la CPD pour le 12/02 </w:t>
      </w:r>
      <w:r w:rsidR="00705183" w:rsidRPr="00705183">
        <w:rPr>
          <w:sz w:val="24"/>
          <w:szCs w:val="24"/>
        </w:rPr>
        <w:t>à 12h</w:t>
      </w:r>
      <w:r w:rsidR="00705183" w:rsidRPr="00705183">
        <w:rPr>
          <w:sz w:val="24"/>
          <w:szCs w:val="24"/>
        </w:rPr>
        <w:br/>
        <w:t>d’ anciens sujets sur lesquels s’appuyer seront transmis aux groupes de travail</w:t>
      </w:r>
    </w:p>
    <w:p w:rsidR="00705183" w:rsidRDefault="00DD1F85" w:rsidP="00DD1F85">
      <w:pPr>
        <w:pStyle w:val="Paragraphedeliste"/>
        <w:ind w:left="1068"/>
        <w:rPr>
          <w:sz w:val="24"/>
          <w:szCs w:val="24"/>
        </w:rPr>
      </w:pPr>
      <w:r>
        <w:rPr>
          <w:sz w:val="24"/>
          <w:szCs w:val="24"/>
        </w:rPr>
        <w:t>-</w:t>
      </w:r>
      <w:r w:rsidR="00705183" w:rsidRPr="00705183">
        <w:rPr>
          <w:sz w:val="24"/>
          <w:szCs w:val="24"/>
        </w:rPr>
        <w:t xml:space="preserve"> 3 groupes sont constitués</w:t>
      </w:r>
      <w:r w:rsidR="003C1031" w:rsidRPr="00705183">
        <w:rPr>
          <w:sz w:val="24"/>
          <w:szCs w:val="24"/>
        </w:rPr>
        <w:br/>
        <w:t>C3 :</w:t>
      </w:r>
      <w:r w:rsidR="00492A38" w:rsidRPr="00705183">
        <w:rPr>
          <w:sz w:val="24"/>
          <w:szCs w:val="24"/>
        </w:rPr>
        <w:t xml:space="preserve"> Caro</w:t>
      </w:r>
      <w:r w:rsidR="003C1031" w:rsidRPr="00705183">
        <w:rPr>
          <w:sz w:val="24"/>
          <w:szCs w:val="24"/>
        </w:rPr>
        <w:t xml:space="preserve"> – Thomas </w:t>
      </w:r>
      <w:r w:rsidR="00492A38" w:rsidRPr="00705183">
        <w:rPr>
          <w:sz w:val="24"/>
          <w:szCs w:val="24"/>
        </w:rPr>
        <w:t xml:space="preserve"> </w:t>
      </w:r>
      <w:r w:rsidR="00492A38" w:rsidRPr="00705183">
        <w:rPr>
          <w:sz w:val="24"/>
          <w:szCs w:val="24"/>
        </w:rPr>
        <w:br/>
        <w:t>C2 : J. Luc – Caroline G- Sophie</w:t>
      </w:r>
      <w:r w:rsidR="00492A38" w:rsidRPr="00705183">
        <w:rPr>
          <w:sz w:val="24"/>
          <w:szCs w:val="24"/>
        </w:rPr>
        <w:br/>
        <w:t xml:space="preserve">C1 : Sylvie – Adrien – Caroline H. </w:t>
      </w:r>
      <w:r w:rsidR="00705183">
        <w:rPr>
          <w:sz w:val="24"/>
          <w:szCs w:val="24"/>
        </w:rPr>
        <w:t>–</w:t>
      </w:r>
      <w:r w:rsidR="00492A38" w:rsidRPr="00705183">
        <w:rPr>
          <w:sz w:val="24"/>
          <w:szCs w:val="24"/>
        </w:rPr>
        <w:t xml:space="preserve"> Jocelyne</w:t>
      </w:r>
    </w:p>
    <w:p w:rsidR="00F30952" w:rsidRPr="00152034" w:rsidRDefault="00F30952" w:rsidP="005D40CC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152034">
        <w:rPr>
          <w:sz w:val="24"/>
          <w:szCs w:val="24"/>
        </w:rPr>
        <w:t>Date relecture sujets EPS </w:t>
      </w:r>
      <w:r w:rsidR="00720187">
        <w:rPr>
          <w:sz w:val="24"/>
          <w:szCs w:val="24"/>
        </w:rPr>
        <w:t xml:space="preserve">à l’échelon académique </w:t>
      </w:r>
      <w:r w:rsidRPr="00152034">
        <w:rPr>
          <w:sz w:val="24"/>
          <w:szCs w:val="24"/>
        </w:rPr>
        <w:t>: 13 février</w:t>
      </w:r>
      <w:r w:rsidR="00837F56" w:rsidRPr="00152034">
        <w:rPr>
          <w:sz w:val="24"/>
          <w:szCs w:val="24"/>
        </w:rPr>
        <w:t xml:space="preserve"> 2025</w:t>
      </w:r>
      <w:r w:rsidR="0024147D" w:rsidRPr="00152034">
        <w:rPr>
          <w:i/>
          <w:color w:val="2F5496" w:themeColor="accent5" w:themeShade="BF"/>
        </w:rPr>
        <w:t xml:space="preserve">     </w:t>
      </w:r>
    </w:p>
    <w:p w:rsidR="008414F6" w:rsidRPr="00837F56" w:rsidRDefault="008414F6" w:rsidP="008414F6">
      <w:pPr>
        <w:pStyle w:val="Paragraphedeliste"/>
        <w:rPr>
          <w:sz w:val="24"/>
          <w:szCs w:val="24"/>
        </w:rPr>
      </w:pPr>
    </w:p>
    <w:p w:rsidR="00837F56" w:rsidRDefault="002E2E76" w:rsidP="0096381E">
      <w:pPr>
        <w:pStyle w:val="Paragraphedeliste"/>
        <w:numPr>
          <w:ilvl w:val="0"/>
          <w:numId w:val="3"/>
        </w:numPr>
        <w:rPr>
          <w:b/>
          <w:sz w:val="24"/>
          <w:szCs w:val="24"/>
          <w:highlight w:val="lightGray"/>
        </w:rPr>
      </w:pPr>
      <w:r w:rsidRPr="0096381E">
        <w:rPr>
          <w:b/>
          <w:sz w:val="24"/>
          <w:szCs w:val="24"/>
          <w:highlight w:val="lightGray"/>
        </w:rPr>
        <w:lastRenderedPageBreak/>
        <w:t>Dispositif</w:t>
      </w:r>
      <w:r w:rsidR="008E143B" w:rsidRPr="0096381E">
        <w:rPr>
          <w:b/>
          <w:sz w:val="24"/>
          <w:szCs w:val="24"/>
          <w:highlight w:val="lightGray"/>
        </w:rPr>
        <w:t xml:space="preserve"> 30’ APQ</w:t>
      </w:r>
      <w:r w:rsidR="00A61A24" w:rsidRPr="0096381E">
        <w:rPr>
          <w:b/>
          <w:sz w:val="24"/>
          <w:szCs w:val="24"/>
          <w:highlight w:val="lightGray"/>
        </w:rPr>
        <w:t xml:space="preserve"> </w:t>
      </w:r>
      <w:r w:rsidR="00BD1A91" w:rsidRPr="0096381E">
        <w:rPr>
          <w:b/>
          <w:sz w:val="24"/>
          <w:szCs w:val="24"/>
          <w:highlight w:val="lightGray"/>
        </w:rPr>
        <w:t>(15’)</w:t>
      </w:r>
    </w:p>
    <w:p w:rsidR="0096381E" w:rsidRPr="0096381E" w:rsidRDefault="0096381E" w:rsidP="0096381E">
      <w:pPr>
        <w:pStyle w:val="Paragraphedeliste"/>
        <w:rPr>
          <w:b/>
          <w:sz w:val="24"/>
          <w:szCs w:val="24"/>
          <w:highlight w:val="lightGray"/>
        </w:rPr>
      </w:pPr>
    </w:p>
    <w:p w:rsidR="00837F56" w:rsidRPr="00837F56" w:rsidRDefault="00837F56" w:rsidP="00837F56">
      <w:pPr>
        <w:pStyle w:val="Paragraphedeliste"/>
        <w:rPr>
          <w:sz w:val="24"/>
          <w:szCs w:val="24"/>
        </w:rPr>
      </w:pPr>
      <w:proofErr w:type="gramStart"/>
      <w:r w:rsidRPr="00837F56">
        <w:rPr>
          <w:sz w:val="24"/>
          <w:szCs w:val="24"/>
        </w:rPr>
        <w:t xml:space="preserve">µ </w:t>
      </w:r>
      <w:r>
        <w:rPr>
          <w:sz w:val="24"/>
          <w:szCs w:val="24"/>
        </w:rPr>
        <w:t xml:space="preserve"> </w:t>
      </w:r>
      <w:r w:rsidR="00152034">
        <w:rPr>
          <w:sz w:val="24"/>
          <w:szCs w:val="24"/>
        </w:rPr>
        <w:t>Présentation</w:t>
      </w:r>
      <w:proofErr w:type="gramEnd"/>
      <w:r w:rsidR="00152034">
        <w:rPr>
          <w:sz w:val="24"/>
          <w:szCs w:val="24"/>
        </w:rPr>
        <w:t xml:space="preserve"> r</w:t>
      </w:r>
      <w:r w:rsidRPr="00837F56">
        <w:rPr>
          <w:sz w:val="24"/>
          <w:szCs w:val="24"/>
        </w:rPr>
        <w:t>ésultats enquête Côte d’or décembre 2024</w:t>
      </w:r>
      <w:r w:rsidR="00152034">
        <w:rPr>
          <w:sz w:val="24"/>
          <w:szCs w:val="24"/>
        </w:rPr>
        <w:t xml:space="preserve"> (</w:t>
      </w:r>
      <w:proofErr w:type="spellStart"/>
      <w:r w:rsidR="00152034">
        <w:rPr>
          <w:sz w:val="24"/>
          <w:szCs w:val="24"/>
        </w:rPr>
        <w:t>cf</w:t>
      </w:r>
      <w:proofErr w:type="spellEnd"/>
      <w:r w:rsidR="00152034">
        <w:rPr>
          <w:sz w:val="24"/>
          <w:szCs w:val="24"/>
        </w:rPr>
        <w:t xml:space="preserve"> document joint) ; conformes aux résultats nationaux</w:t>
      </w:r>
    </w:p>
    <w:p w:rsidR="0084328E" w:rsidRPr="00837F56" w:rsidRDefault="00837F56" w:rsidP="00837F56">
      <w:pPr>
        <w:pStyle w:val="Paragraphedeliste"/>
        <w:rPr>
          <w:sz w:val="24"/>
          <w:szCs w:val="24"/>
        </w:rPr>
      </w:pPr>
      <w:r w:rsidRPr="00837F56">
        <w:rPr>
          <w:sz w:val="24"/>
          <w:szCs w:val="24"/>
        </w:rPr>
        <w:t xml:space="preserve">µ </w:t>
      </w:r>
      <w:r>
        <w:rPr>
          <w:sz w:val="24"/>
          <w:szCs w:val="24"/>
        </w:rPr>
        <w:t xml:space="preserve"> </w:t>
      </w:r>
      <w:r w:rsidRPr="00837F56">
        <w:rPr>
          <w:sz w:val="24"/>
          <w:szCs w:val="24"/>
        </w:rPr>
        <w:t xml:space="preserve">CR séminaire octobre 2024 </w:t>
      </w:r>
      <w:r w:rsidRPr="00837F56">
        <w:rPr>
          <w:sz w:val="24"/>
          <w:szCs w:val="24"/>
        </w:rPr>
        <w:br/>
        <w:t>µ</w:t>
      </w:r>
      <w:r w:rsidR="00A61A24" w:rsidRPr="00837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1A24" w:rsidRPr="00837F56">
        <w:rPr>
          <w:sz w:val="24"/>
          <w:szCs w:val="24"/>
        </w:rPr>
        <w:t xml:space="preserve">Webinaire </w:t>
      </w:r>
      <w:proofErr w:type="spellStart"/>
      <w:r w:rsidR="00A61A24" w:rsidRPr="00837F56">
        <w:rPr>
          <w:sz w:val="24"/>
          <w:szCs w:val="24"/>
        </w:rPr>
        <w:t>Degesco</w:t>
      </w:r>
      <w:proofErr w:type="spellEnd"/>
      <w:r w:rsidR="00A61A24" w:rsidRPr="00837F56">
        <w:rPr>
          <w:sz w:val="24"/>
          <w:szCs w:val="24"/>
        </w:rPr>
        <w:t xml:space="preserve"> décembre 2024</w:t>
      </w:r>
      <w:r w:rsidR="00EB2E9D" w:rsidRPr="00837F56">
        <w:rPr>
          <w:sz w:val="24"/>
          <w:szCs w:val="24"/>
        </w:rPr>
        <w:t xml:space="preserve"> (20’)</w:t>
      </w:r>
      <w:r w:rsidR="0096381E">
        <w:rPr>
          <w:sz w:val="24"/>
          <w:szCs w:val="24"/>
        </w:rPr>
        <w:br/>
        <w:t xml:space="preserve">µ </w:t>
      </w:r>
      <w:r w:rsidR="0096381E" w:rsidRPr="00FA29D4">
        <w:rPr>
          <w:rFonts w:cstheme="minorHAnsi"/>
        </w:rPr>
        <w:t xml:space="preserve"> GAT EPS </w:t>
      </w:r>
      <w:r w:rsidR="0096381E">
        <w:rPr>
          <w:rFonts w:cstheme="minorHAnsi"/>
        </w:rPr>
        <w:t xml:space="preserve"> (10/01/2025) ; l’ APQ est encore à l’ordre du jour, la demande ministérielle reste forte</w:t>
      </w:r>
      <w:r w:rsidR="00152034">
        <w:rPr>
          <w:sz w:val="24"/>
          <w:szCs w:val="24"/>
        </w:rPr>
        <w:br/>
      </w:r>
    </w:p>
    <w:p w:rsidR="00B2263A" w:rsidRPr="00837F56" w:rsidRDefault="00B2263A" w:rsidP="008414F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37F56">
        <w:rPr>
          <w:sz w:val="24"/>
          <w:szCs w:val="24"/>
        </w:rPr>
        <w:t>Séminaire :</w:t>
      </w:r>
    </w:p>
    <w:p w:rsidR="0096381E" w:rsidRDefault="00D37C99" w:rsidP="0096381E">
      <w:pPr>
        <w:pStyle w:val="Default"/>
        <w:spacing w:after="695"/>
        <w:rPr>
          <w:rFonts w:asciiTheme="minorHAnsi" w:eastAsia="Times New Roman" w:hAnsiTheme="minorHAnsi" w:cstheme="minorHAnsi"/>
          <w:i/>
          <w:lang w:eastAsia="fr-FR"/>
        </w:rPr>
      </w:pPr>
      <w:r w:rsidRPr="002E2E76">
        <w:rPr>
          <w:rFonts w:asciiTheme="minorHAnsi" w:hAnsiTheme="minorHAnsi" w:cstheme="minorHAnsi"/>
        </w:rPr>
        <w:t>Lien permettant d’accéder aux documents :</w:t>
      </w:r>
      <w:r w:rsidRPr="002E2E76">
        <w:rPr>
          <w:rFonts w:asciiTheme="minorHAnsi" w:hAnsiTheme="minorHAnsi" w:cstheme="minorHAnsi"/>
        </w:rPr>
        <w:br/>
      </w:r>
      <w:hyperlink r:id="rId5" w:history="1">
        <w:r w:rsidR="00AE51F2" w:rsidRPr="002E2E76">
          <w:rPr>
            <w:rStyle w:val="Lienhypertexte"/>
            <w:rFonts w:asciiTheme="minorHAnsi" w:hAnsiTheme="minorHAnsi" w:cstheme="minorHAnsi"/>
          </w:rPr>
          <w:t>https://filesender.renater.fr/?s=download&amp;token=90f58a5c-db4e-45d8-b9ea-66e0aef7eefa</w:t>
        </w:r>
      </w:hyperlink>
      <w:r w:rsidR="00AE51F2" w:rsidRPr="002E2E76">
        <w:rPr>
          <w:rFonts w:asciiTheme="minorHAnsi" w:hAnsiTheme="minorHAnsi" w:cstheme="minorHAnsi"/>
        </w:rPr>
        <w:t xml:space="preserve"> </w:t>
      </w:r>
      <w:r w:rsidR="00AE51F2" w:rsidRPr="002E2E76">
        <w:rPr>
          <w:rFonts w:asciiTheme="minorHAnsi" w:hAnsiTheme="minorHAnsi" w:cstheme="minorHAnsi"/>
          <w:i/>
          <w:color w:val="C00000"/>
        </w:rPr>
        <w:t>(actif jusqu’au 19/01/2025)</w:t>
      </w:r>
      <w:r w:rsidRPr="002E2E76">
        <w:rPr>
          <w:rFonts w:asciiTheme="minorHAnsi" w:hAnsiTheme="minorHAnsi" w:cstheme="minorHAnsi"/>
          <w:i/>
          <w:color w:val="C00000"/>
        </w:rPr>
        <w:br/>
      </w:r>
      <w:r w:rsidRPr="002E2E76">
        <w:rPr>
          <w:rFonts w:asciiTheme="minorHAnsi" w:hAnsiTheme="minorHAnsi" w:cstheme="minorHAnsi"/>
          <w:i/>
          <w:color w:val="C00000"/>
        </w:rPr>
        <w:br/>
      </w:r>
      <w:r w:rsidR="002E2E76" w:rsidRPr="002E2E76">
        <w:rPr>
          <w:rFonts w:asciiTheme="minorHAnsi" w:hAnsiTheme="minorHAnsi" w:cstheme="minorHAnsi"/>
          <w:i/>
          <w:color w:val="auto"/>
        </w:rPr>
        <w:t xml:space="preserve">A écouter : conférence de </w:t>
      </w:r>
      <w:proofErr w:type="spellStart"/>
      <w:r w:rsidR="002E2E76" w:rsidRPr="002E2E76">
        <w:rPr>
          <w:rFonts w:asciiTheme="minorHAnsi" w:hAnsiTheme="minorHAnsi" w:cstheme="minorHAnsi"/>
          <w:i/>
          <w:color w:val="auto"/>
        </w:rPr>
        <w:t>F.Poitevin</w:t>
      </w:r>
      <w:proofErr w:type="spellEnd"/>
      <w:r w:rsidR="002E2E76" w:rsidRPr="002E2E76">
        <w:rPr>
          <w:rFonts w:asciiTheme="minorHAnsi" w:hAnsiTheme="minorHAnsi" w:cstheme="minorHAnsi"/>
          <w:i/>
          <w:color w:val="auto"/>
        </w:rPr>
        <w:t xml:space="preserve"> (Lilles) sur la </w:t>
      </w:r>
      <w:proofErr w:type="spellStart"/>
      <w:r w:rsidR="002E2E76" w:rsidRPr="002E2E76">
        <w:rPr>
          <w:rFonts w:asciiTheme="minorHAnsi" w:hAnsiTheme="minorHAnsi" w:cstheme="minorHAnsi"/>
          <w:i/>
          <w:color w:val="auto"/>
        </w:rPr>
        <w:t>littératie</w:t>
      </w:r>
      <w:proofErr w:type="spellEnd"/>
      <w:r w:rsidR="002E2E76" w:rsidRPr="002E2E76">
        <w:rPr>
          <w:rFonts w:asciiTheme="minorHAnsi" w:hAnsiTheme="minorHAnsi" w:cstheme="minorHAnsi"/>
          <w:i/>
          <w:color w:val="auto"/>
        </w:rPr>
        <w:t xml:space="preserve"> physique</w:t>
      </w:r>
      <w:r w:rsidRPr="002E2E76">
        <w:rPr>
          <w:rFonts w:asciiTheme="minorHAnsi" w:hAnsiTheme="minorHAnsi" w:cstheme="minorHAnsi"/>
          <w:i/>
          <w:color w:val="4472C4" w:themeColor="accent5"/>
        </w:rPr>
        <w:t xml:space="preserve"> </w:t>
      </w:r>
      <w:r w:rsidRPr="002E2E76">
        <w:rPr>
          <w:rFonts w:asciiTheme="minorHAnsi" w:hAnsiTheme="minorHAnsi" w:cstheme="minorHAnsi"/>
          <w:i/>
          <w:color w:val="4472C4" w:themeColor="accent5"/>
        </w:rPr>
        <w:br/>
      </w:r>
      <w:hyperlink r:id="rId6" w:history="1">
        <w:r w:rsidR="00AE51F2" w:rsidRPr="002E2E76">
          <w:rPr>
            <w:rStyle w:val="Lienhypertexte"/>
            <w:rFonts w:asciiTheme="minorHAnsi" w:hAnsiTheme="minorHAnsi" w:cstheme="minorHAnsi"/>
            <w:i/>
          </w:rPr>
          <w:t>https://pod.univ-lille.fr/</w:t>
        </w:r>
        <w:r w:rsidRPr="002E2E76">
          <w:rPr>
            <w:rFonts w:asciiTheme="minorHAnsi" w:hAnsiTheme="minorHAnsi" w:cstheme="minorHAnsi"/>
            <w:color w:val="auto"/>
            <w:sz w:val="22"/>
            <w:szCs w:val="22"/>
          </w:rPr>
          <w:t xml:space="preserve"> </w:t>
        </w:r>
        <w:r w:rsidR="00AE51F2" w:rsidRPr="002E2E76">
          <w:rPr>
            <w:rStyle w:val="Lienhypertexte"/>
            <w:rFonts w:asciiTheme="minorHAnsi" w:hAnsiTheme="minorHAnsi" w:cstheme="minorHAnsi"/>
            <w:i/>
          </w:rPr>
          <w:t>video/31296-litteratie-physiquemp4/</w:t>
        </w:r>
        <w:r w:rsidRPr="002E2E76">
          <w:rPr>
            <w:rFonts w:asciiTheme="minorHAnsi" w:hAnsiTheme="minorHAnsi" w:cstheme="minorHAnsi"/>
            <w:noProof/>
            <w:shd w:val="clear" w:color="auto" w:fill="C00000"/>
            <w:lang w:eastAsia="fr-FR"/>
          </w:rPr>
          <w:drawing>
            <wp:inline distT="0" distB="0" distL="0" distR="0" wp14:anchorId="5973B57B" wp14:editId="47060C85">
              <wp:extent cx="4943475" cy="1190625"/>
              <wp:effectExtent l="0" t="0" r="9525" b="952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3475" cy="1190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 w:rsidRPr="002E2E7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2E2E7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br/>
      </w:r>
      <w:r w:rsidR="00B04F31">
        <w:rPr>
          <w:rFonts w:asciiTheme="minorHAnsi" w:hAnsiTheme="minorHAnsi" w:cstheme="minorHAnsi"/>
          <w:i/>
          <w:color w:val="auto"/>
        </w:rPr>
        <w:br/>
      </w:r>
      <w:r w:rsidR="00B2263A" w:rsidRPr="00BC21CA">
        <w:rPr>
          <w:rFonts w:asciiTheme="minorHAnsi" w:hAnsiTheme="minorHAnsi" w:cstheme="minorHAnsi"/>
          <w:i/>
          <w:color w:val="auto"/>
        </w:rPr>
        <w:t>Des tests sont en cours d’élaboration par des cher</w:t>
      </w:r>
      <w:r w:rsidRPr="00BC21CA">
        <w:rPr>
          <w:rFonts w:asciiTheme="minorHAnsi" w:hAnsiTheme="minorHAnsi" w:cstheme="minorHAnsi"/>
          <w:i/>
          <w:color w:val="auto"/>
        </w:rPr>
        <w:t xml:space="preserve">cheurs pour mesurer la </w:t>
      </w:r>
      <w:proofErr w:type="spellStart"/>
      <w:r w:rsidRPr="00BC21CA">
        <w:rPr>
          <w:rFonts w:asciiTheme="minorHAnsi" w:hAnsiTheme="minorHAnsi" w:cstheme="minorHAnsi"/>
          <w:i/>
          <w:color w:val="auto"/>
        </w:rPr>
        <w:t>littérati</w:t>
      </w:r>
      <w:r w:rsidR="00B2263A" w:rsidRPr="00BC21CA">
        <w:rPr>
          <w:rFonts w:asciiTheme="minorHAnsi" w:hAnsiTheme="minorHAnsi" w:cstheme="minorHAnsi"/>
          <w:i/>
          <w:color w:val="auto"/>
        </w:rPr>
        <w:t>e</w:t>
      </w:r>
      <w:proofErr w:type="spellEnd"/>
      <w:r w:rsidR="00B2263A" w:rsidRPr="00BC21CA">
        <w:rPr>
          <w:rFonts w:asciiTheme="minorHAnsi" w:hAnsiTheme="minorHAnsi" w:cstheme="minorHAnsi"/>
          <w:i/>
          <w:color w:val="auto"/>
        </w:rPr>
        <w:t xml:space="preserve"> physique chez les jeunes :</w:t>
      </w:r>
      <w:r w:rsidR="00152034">
        <w:rPr>
          <w:rFonts w:asciiTheme="minorHAnsi" w:hAnsiTheme="minorHAnsi" w:cstheme="minorHAnsi"/>
          <w:i/>
          <w:color w:val="auto"/>
        </w:rPr>
        <w:t xml:space="preserve"> </w:t>
      </w:r>
      <w:r w:rsidR="00C45D89" w:rsidRPr="00BC21CA">
        <w:rPr>
          <w:rFonts w:asciiTheme="minorHAnsi" w:hAnsiTheme="minorHAnsi" w:cstheme="minorHAnsi"/>
          <w:i/>
          <w:color w:val="4472C4" w:themeColor="accent5"/>
        </w:rPr>
        <w:t xml:space="preserve">Exemple de test : </w:t>
      </w:r>
      <w:hyperlink r:id="rId8" w:history="1">
        <w:r w:rsidR="008414F6" w:rsidRPr="00BC21CA">
          <w:rPr>
            <w:rStyle w:val="Lienhypertexte"/>
            <w:rFonts w:asciiTheme="minorHAnsi" w:hAnsiTheme="minorHAnsi" w:cstheme="minorHAnsi"/>
            <w:i/>
          </w:rPr>
          <w:t>https://youtu.be/sqGkFxozP3U</w:t>
        </w:r>
      </w:hyperlink>
      <w:r w:rsidR="00E37579" w:rsidRPr="00BC21CA">
        <w:rPr>
          <w:rFonts w:asciiTheme="minorHAnsi" w:hAnsiTheme="minorHAnsi" w:cstheme="minorHAnsi"/>
          <w:i/>
          <w:color w:val="4472C4" w:themeColor="accent5"/>
        </w:rPr>
        <w:br/>
      </w:r>
      <w:r w:rsidR="00E37579" w:rsidRPr="00BC21CA">
        <w:rPr>
          <w:rFonts w:asciiTheme="minorHAnsi" w:hAnsiTheme="minorHAnsi" w:cstheme="minorHAnsi"/>
          <w:i/>
          <w:color w:val="4472C4" w:themeColor="accent5"/>
        </w:rPr>
        <w:br/>
      </w:r>
      <w:r w:rsidR="00E37579" w:rsidRPr="00BC21CA">
        <w:rPr>
          <w:rFonts w:asciiTheme="minorHAnsi" w:hAnsiTheme="minorHAnsi" w:cstheme="minorHAnsi"/>
          <w:i/>
          <w:color w:val="auto"/>
        </w:rPr>
        <w:t xml:space="preserve">           </w:t>
      </w:r>
      <w:r w:rsidR="00B04F31" w:rsidRPr="00BC21CA">
        <w:rPr>
          <w:rFonts w:asciiTheme="minorHAnsi" w:hAnsiTheme="minorHAnsi" w:cstheme="minorHAnsi"/>
          <w:i/>
          <w:color w:val="auto"/>
        </w:rPr>
        <w:tab/>
      </w:r>
      <w:r w:rsidR="00B04F31" w:rsidRPr="00BC21CA">
        <w:rPr>
          <w:rFonts w:asciiTheme="minorHAnsi" w:hAnsiTheme="minorHAnsi" w:cstheme="minorHAnsi"/>
          <w:i/>
          <w:color w:val="auto"/>
        </w:rPr>
        <w:tab/>
      </w:r>
      <w:r w:rsidR="00E37579" w:rsidRPr="00BC21CA">
        <w:rPr>
          <w:rFonts w:asciiTheme="minorHAnsi" w:hAnsiTheme="minorHAnsi" w:cstheme="minorHAnsi"/>
          <w:i/>
          <w:color w:val="auto"/>
        </w:rPr>
        <w:t xml:space="preserve"> </w:t>
      </w:r>
      <w:r w:rsidR="00E37579" w:rsidRPr="00BC21CA">
        <w:rPr>
          <w:rFonts w:asciiTheme="minorHAnsi" w:hAnsiTheme="minorHAnsi" w:cstheme="minorHAnsi"/>
          <w:color w:val="auto"/>
        </w:rPr>
        <w:t xml:space="preserve">b)   </w:t>
      </w:r>
      <w:r w:rsidR="008414F6" w:rsidRPr="00BC21CA">
        <w:rPr>
          <w:rFonts w:asciiTheme="minorHAnsi" w:hAnsiTheme="minorHAnsi" w:cstheme="minorHAnsi"/>
        </w:rPr>
        <w:t>Webinaire : points à retenir</w:t>
      </w:r>
      <w:r w:rsidR="00C3541F">
        <w:rPr>
          <w:rFonts w:asciiTheme="minorHAnsi" w:hAnsiTheme="minorHAnsi" w:cstheme="minorHAnsi"/>
        </w:rPr>
        <w:t> </w:t>
      </w:r>
      <w:r w:rsidR="00302826">
        <w:rPr>
          <w:rFonts w:asciiTheme="minorHAnsi" w:hAnsiTheme="minorHAnsi" w:cstheme="minorHAnsi"/>
        </w:rPr>
        <w:t xml:space="preserve">au plan national </w:t>
      </w:r>
      <w:r w:rsidR="00C3541F">
        <w:rPr>
          <w:rFonts w:asciiTheme="minorHAnsi" w:hAnsiTheme="minorHAnsi" w:cstheme="minorHAnsi"/>
        </w:rPr>
        <w:t>:</w:t>
      </w:r>
      <w:r w:rsidR="00152034">
        <w:rPr>
          <w:rFonts w:asciiTheme="minorHAnsi" w:hAnsiTheme="minorHAnsi" w:cstheme="minorHAnsi"/>
        </w:rPr>
        <w:br/>
      </w:r>
      <w:r w:rsidR="00C3541F">
        <w:rPr>
          <w:rFonts w:asciiTheme="minorHAnsi" w:hAnsiTheme="minorHAnsi" w:cstheme="minorHAnsi"/>
        </w:rPr>
        <w:br/>
        <w:t xml:space="preserve"> - 30’ APQ</w:t>
      </w:r>
      <w:r w:rsidR="00BD2EA6">
        <w:rPr>
          <w:rFonts w:asciiTheme="minorHAnsi" w:hAnsiTheme="minorHAnsi" w:cstheme="minorHAnsi"/>
        </w:rPr>
        <w:t xml:space="preserve"> fait partie de l’héritage des JO en complémentarité avec l’ EPS</w:t>
      </w:r>
      <w:r w:rsidR="00BD2EA6">
        <w:rPr>
          <w:rFonts w:asciiTheme="minorHAnsi" w:hAnsiTheme="minorHAnsi" w:cstheme="minorHAnsi"/>
        </w:rPr>
        <w:br/>
        <w:t>-  l’équipe de Franc</w:t>
      </w:r>
      <w:r w:rsidR="00152034">
        <w:rPr>
          <w:rFonts w:asciiTheme="minorHAnsi" w:hAnsiTheme="minorHAnsi" w:cstheme="minorHAnsi"/>
        </w:rPr>
        <w:t>e des 30’ APQ est reconduite</w:t>
      </w:r>
      <w:r w:rsidR="00152034">
        <w:rPr>
          <w:rFonts w:asciiTheme="minorHAnsi" w:hAnsiTheme="minorHAnsi" w:cstheme="minorHAnsi"/>
        </w:rPr>
        <w:br/>
        <w:t>- l</w:t>
      </w:r>
      <w:r w:rsidR="00BD2EA6">
        <w:rPr>
          <w:rFonts w:asciiTheme="minorHAnsi" w:hAnsiTheme="minorHAnsi" w:cstheme="minorHAnsi"/>
        </w:rPr>
        <w:t>a mise en œuvre des 30’ APQ comporte 2 facettes : l’expérience physique et le bien-être de l’élève</w:t>
      </w:r>
      <w:r w:rsidR="00BD2EA6">
        <w:rPr>
          <w:rFonts w:asciiTheme="minorHAnsi" w:hAnsiTheme="minorHAnsi" w:cstheme="minorHAnsi"/>
        </w:rPr>
        <w:br/>
        <w:t>- l’ enquête nationale à laquelle 55 % des écoles ont répondu montre :</w:t>
      </w:r>
      <w:r w:rsidR="00BD2EA6">
        <w:rPr>
          <w:rFonts w:asciiTheme="minorHAnsi" w:hAnsiTheme="minorHAnsi" w:cstheme="minorHAnsi"/>
        </w:rPr>
        <w:br/>
        <w:t xml:space="preserve">  § une augmentation de l’implication des PE dans le dispositif </w:t>
      </w:r>
      <w:r w:rsidR="00BD2EA6">
        <w:rPr>
          <w:rFonts w:asciiTheme="minorHAnsi" w:hAnsiTheme="minorHAnsi" w:cstheme="minorHAnsi"/>
        </w:rPr>
        <w:br/>
        <w:t xml:space="preserve">  § un besoin en accompagnement et formation </w:t>
      </w:r>
      <w:r w:rsidR="00BD2EA6">
        <w:rPr>
          <w:rFonts w:asciiTheme="minorHAnsi" w:hAnsiTheme="minorHAnsi" w:cstheme="minorHAnsi"/>
        </w:rPr>
        <w:br/>
        <w:t xml:space="preserve">  § l’utilisation des ressources par 52 %</w:t>
      </w:r>
      <w:r w:rsidR="00BD2EA6">
        <w:rPr>
          <w:rFonts w:asciiTheme="minorHAnsi" w:hAnsiTheme="minorHAnsi" w:cstheme="minorHAnsi"/>
        </w:rPr>
        <w:br/>
        <w:t xml:space="preserve">  § des effets positifs constatés</w:t>
      </w:r>
      <w:r w:rsidR="00BD2EA6">
        <w:rPr>
          <w:rFonts w:asciiTheme="minorHAnsi" w:hAnsiTheme="minorHAnsi" w:cstheme="minorHAnsi"/>
        </w:rPr>
        <w:br/>
        <w:t>- Projet de construction d’un réseau de référents pour informer/répondre aux besoins – échanger et mutualiser les pratiques innovantes</w:t>
      </w:r>
      <w:r w:rsidR="00BD2EA6">
        <w:rPr>
          <w:rFonts w:asciiTheme="minorHAnsi" w:hAnsiTheme="minorHAnsi" w:cstheme="minorHAnsi"/>
        </w:rPr>
        <w:br/>
        <w:t>- Mutualisation des pratiques 30’ APQ et EPS</w:t>
      </w:r>
      <w:r w:rsidR="00010126">
        <w:rPr>
          <w:rFonts w:asciiTheme="minorHAnsi" w:hAnsiTheme="minorHAnsi" w:cstheme="minorHAnsi"/>
        </w:rPr>
        <w:br/>
      </w:r>
      <w:r w:rsidR="00010126">
        <w:rPr>
          <w:rFonts w:asciiTheme="minorHAnsi" w:hAnsiTheme="minorHAnsi" w:cstheme="minorHAnsi"/>
        </w:rPr>
        <w:br/>
      </w:r>
      <w:r w:rsidR="00010126" w:rsidRPr="00FA29D4">
        <w:rPr>
          <w:rFonts w:asciiTheme="minorHAnsi" w:hAnsiTheme="minorHAnsi" w:cstheme="minorHAnsi"/>
        </w:rPr>
        <w:t xml:space="preserve"> </w:t>
      </w:r>
      <w:r w:rsidR="002E2E76" w:rsidRPr="00FA29D4">
        <w:rPr>
          <w:rFonts w:asciiTheme="minorHAnsi" w:hAnsiTheme="minorHAnsi" w:cstheme="minorHAnsi"/>
          <w:i/>
        </w:rPr>
        <w:br/>
      </w:r>
      <w:r w:rsidR="00B04F31" w:rsidRPr="00FA29D4">
        <w:rPr>
          <w:rFonts w:asciiTheme="minorHAnsi" w:eastAsia="Times New Roman" w:hAnsiTheme="minorHAnsi" w:cstheme="minorHAnsi"/>
          <w:lang w:eastAsia="fr-FR"/>
        </w:rPr>
        <w:t xml:space="preserve">                 </w:t>
      </w:r>
    </w:p>
    <w:p w:rsidR="0096381E" w:rsidRDefault="0096381E" w:rsidP="0096381E">
      <w:pPr>
        <w:pStyle w:val="Default"/>
        <w:spacing w:after="695"/>
        <w:rPr>
          <w:rFonts w:asciiTheme="minorHAnsi" w:eastAsia="Times New Roman" w:hAnsiTheme="minorHAnsi" w:cstheme="minorHAnsi"/>
          <w:i/>
          <w:lang w:eastAsia="fr-FR"/>
        </w:rPr>
      </w:pPr>
    </w:p>
    <w:p w:rsidR="008414F6" w:rsidRPr="0096381E" w:rsidRDefault="0096381E" w:rsidP="0096381E">
      <w:pPr>
        <w:pStyle w:val="Default"/>
        <w:numPr>
          <w:ilvl w:val="0"/>
          <w:numId w:val="3"/>
        </w:numPr>
        <w:spacing w:after="6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highlight w:val="lightGray"/>
        </w:rPr>
        <w:t xml:space="preserve">SRAV </w:t>
      </w:r>
      <w:r w:rsidRPr="0096381E">
        <w:rPr>
          <w:rFonts w:asciiTheme="minorHAnsi" w:hAnsiTheme="minorHAnsi" w:cstheme="minorHAnsi"/>
          <w:b/>
        </w:rPr>
        <w:br/>
      </w:r>
      <w:r w:rsidR="00B04F31" w:rsidRPr="0096381E">
        <w:rPr>
          <w:rFonts w:asciiTheme="minorHAnsi" w:hAnsiTheme="minorHAnsi" w:cstheme="minorHAnsi"/>
        </w:rPr>
        <w:br/>
        <w:t>-</w:t>
      </w:r>
      <w:r w:rsidR="00302826" w:rsidRPr="0096381E">
        <w:rPr>
          <w:rFonts w:asciiTheme="minorHAnsi" w:hAnsiTheme="minorHAnsi" w:cstheme="minorHAnsi"/>
        </w:rPr>
        <w:t xml:space="preserve"> Point sur le déploiement et l’</w:t>
      </w:r>
      <w:r w:rsidR="00B04F31" w:rsidRPr="0096381E">
        <w:rPr>
          <w:rFonts w:asciiTheme="minorHAnsi" w:hAnsiTheme="minorHAnsi" w:cstheme="minorHAnsi"/>
        </w:rPr>
        <w:t>évolution du SRAV dans le département</w:t>
      </w:r>
      <w:r w:rsidR="00302826" w:rsidRPr="0096381E">
        <w:rPr>
          <w:rFonts w:asciiTheme="minorHAnsi" w:hAnsiTheme="minorHAnsi" w:cstheme="minorHAnsi"/>
        </w:rPr>
        <w:t> : progression continue et importante depuis 3 années</w:t>
      </w:r>
      <w:r w:rsidR="00720187">
        <w:rPr>
          <w:rFonts w:asciiTheme="minorHAnsi" w:hAnsiTheme="minorHAnsi" w:cstheme="minorHAnsi"/>
        </w:rPr>
        <w:t>. De 2021 avec 20- attestations enregistrées on est passé à 1138 au 15/11/2024. C’est donc très encourageant. Il y a une véritable dynamique.</w:t>
      </w:r>
      <w:r w:rsidR="00B04F31" w:rsidRPr="0096381E">
        <w:rPr>
          <w:rFonts w:asciiTheme="minorHAnsi" w:hAnsiTheme="minorHAnsi" w:cstheme="minorHAnsi"/>
        </w:rPr>
        <w:br/>
        <w:t xml:space="preserve">- </w:t>
      </w:r>
      <w:r w:rsidR="008E143B" w:rsidRPr="0096381E">
        <w:rPr>
          <w:rFonts w:asciiTheme="minorHAnsi" w:hAnsiTheme="minorHAnsi" w:cstheme="minorHAnsi"/>
        </w:rPr>
        <w:t>Présentation formation SRAV</w:t>
      </w:r>
      <w:r>
        <w:rPr>
          <w:rFonts w:asciiTheme="minorHAnsi" w:hAnsiTheme="minorHAnsi" w:cstheme="minorHAnsi"/>
        </w:rPr>
        <w:t> : le déroulé de la formation reste à établir.</w:t>
      </w:r>
      <w:r>
        <w:rPr>
          <w:rFonts w:asciiTheme="minorHAnsi" w:hAnsiTheme="minorHAnsi" w:cstheme="minorHAnsi"/>
        </w:rPr>
        <w:br/>
        <w:t>Les CPC ayant élaboré les documents seront déposés sur le site départemental EPS.</w:t>
      </w:r>
      <w:r>
        <w:rPr>
          <w:rFonts w:asciiTheme="minorHAnsi" w:hAnsiTheme="minorHAnsi" w:cstheme="minorHAnsi"/>
        </w:rPr>
        <w:br/>
        <w:t xml:space="preserve">Diaporama formation : A. </w:t>
      </w:r>
      <w:proofErr w:type="spellStart"/>
      <w:r>
        <w:rPr>
          <w:rFonts w:asciiTheme="minorHAnsi" w:hAnsiTheme="minorHAnsi" w:cstheme="minorHAnsi"/>
        </w:rPr>
        <w:t>Belot</w:t>
      </w:r>
      <w:proofErr w:type="spellEnd"/>
      <w:r>
        <w:rPr>
          <w:rFonts w:asciiTheme="minorHAnsi" w:hAnsiTheme="minorHAnsi" w:cstheme="minorHAnsi"/>
        </w:rPr>
        <w:t xml:space="preserve"> et T. </w:t>
      </w:r>
      <w:proofErr w:type="spellStart"/>
      <w:r>
        <w:rPr>
          <w:rFonts w:asciiTheme="minorHAnsi" w:hAnsiTheme="minorHAnsi" w:cstheme="minorHAnsi"/>
        </w:rPr>
        <w:t>Baconnet</w:t>
      </w:r>
      <w:proofErr w:type="spellEnd"/>
      <w:r>
        <w:rPr>
          <w:rFonts w:asciiTheme="minorHAnsi" w:hAnsiTheme="minorHAnsi" w:cstheme="minorHAnsi"/>
        </w:rPr>
        <w:t xml:space="preserve"> (espace réservé)</w:t>
      </w:r>
      <w:r>
        <w:rPr>
          <w:rFonts w:asciiTheme="minorHAnsi" w:hAnsiTheme="minorHAnsi" w:cstheme="minorHAnsi"/>
        </w:rPr>
        <w:br/>
        <w:t xml:space="preserve">Livret pédagogique : A. </w:t>
      </w:r>
      <w:proofErr w:type="spellStart"/>
      <w:r>
        <w:rPr>
          <w:rFonts w:asciiTheme="minorHAnsi" w:hAnsiTheme="minorHAnsi" w:cstheme="minorHAnsi"/>
        </w:rPr>
        <w:t>Dauch</w:t>
      </w:r>
      <w:proofErr w:type="spellEnd"/>
      <w:r>
        <w:rPr>
          <w:rFonts w:asciiTheme="minorHAnsi" w:hAnsiTheme="minorHAnsi" w:cstheme="minorHAnsi"/>
        </w:rPr>
        <w:t xml:space="preserve"> – C. Garnier – A. Didier (accessible à tous)</w:t>
      </w:r>
    </w:p>
    <w:p w:rsidR="00682808" w:rsidRPr="00682808" w:rsidRDefault="00B04F31" w:rsidP="0096381E">
      <w:pPr>
        <w:pStyle w:val="Paragraphedeliste"/>
        <w:numPr>
          <w:ilvl w:val="0"/>
          <w:numId w:val="3"/>
        </w:numPr>
        <w:rPr>
          <w:sz w:val="24"/>
          <w:szCs w:val="24"/>
          <w:u w:val="single"/>
        </w:rPr>
      </w:pPr>
      <w:r w:rsidRPr="0096381E">
        <w:rPr>
          <w:b/>
          <w:sz w:val="24"/>
          <w:szCs w:val="24"/>
        </w:rPr>
        <w:t>Foot à l’école </w:t>
      </w:r>
      <w:r w:rsidR="005764F0" w:rsidRPr="0096381E">
        <w:rPr>
          <w:b/>
          <w:sz w:val="24"/>
          <w:szCs w:val="24"/>
        </w:rPr>
        <w:t xml:space="preserve"> </w:t>
      </w:r>
      <w:r w:rsidRPr="0096381E">
        <w:rPr>
          <w:b/>
          <w:sz w:val="24"/>
          <w:szCs w:val="24"/>
        </w:rPr>
        <w:t xml:space="preserve"> : </w:t>
      </w:r>
      <w:r w:rsidR="003D79D6">
        <w:rPr>
          <w:sz w:val="24"/>
          <w:szCs w:val="24"/>
        </w:rPr>
        <w:br/>
      </w:r>
      <w:r w:rsidR="0096381E">
        <w:rPr>
          <w:sz w:val="24"/>
          <w:szCs w:val="24"/>
        </w:rPr>
        <w:t xml:space="preserve">- </w:t>
      </w:r>
      <w:r w:rsidR="003D79D6" w:rsidRPr="00682808">
        <w:rPr>
          <w:sz w:val="24"/>
          <w:szCs w:val="24"/>
        </w:rPr>
        <w:t>Présentation nouveau conseiller technique départemental Football et opération nationale</w:t>
      </w:r>
    </w:p>
    <w:p w:rsidR="00682808" w:rsidRDefault="00682808" w:rsidP="00682808">
      <w:pPr>
        <w:pStyle w:val="Paragraphedeliste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2A83ACA" wp14:editId="7A30C3B4">
            <wp:extent cx="3390900" cy="1200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73" w:rsidRDefault="00682808" w:rsidP="00682808">
      <w:pPr>
        <w:pStyle w:val="Paragraphedeliste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E76224B" wp14:editId="291066A5">
            <wp:extent cx="2143125" cy="9429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F31" w:rsidRPr="00682808">
        <w:rPr>
          <w:sz w:val="24"/>
          <w:szCs w:val="24"/>
        </w:rPr>
        <w:br/>
      </w:r>
      <w:r w:rsidR="0096381E">
        <w:rPr>
          <w:sz w:val="24"/>
          <w:szCs w:val="24"/>
        </w:rPr>
        <w:t xml:space="preserve">- </w:t>
      </w:r>
      <w:r w:rsidR="006D26CB">
        <w:rPr>
          <w:sz w:val="24"/>
          <w:szCs w:val="24"/>
        </w:rPr>
        <w:t xml:space="preserve">     </w:t>
      </w:r>
      <w:r w:rsidR="007E5D73">
        <w:rPr>
          <w:sz w:val="24"/>
          <w:szCs w:val="24"/>
        </w:rPr>
        <w:t xml:space="preserve">La convention nationale avec la fédération française de football devrait être </w:t>
      </w:r>
      <w:proofErr w:type="spellStart"/>
      <w:r w:rsidR="007E5D73">
        <w:rPr>
          <w:sz w:val="24"/>
          <w:szCs w:val="24"/>
        </w:rPr>
        <w:t>re-signée</w:t>
      </w:r>
      <w:proofErr w:type="spellEnd"/>
      <w:r w:rsidR="007E5D73">
        <w:rPr>
          <w:sz w:val="24"/>
          <w:szCs w:val="24"/>
        </w:rPr>
        <w:t xml:space="preserve"> en janvier 2025.</w:t>
      </w:r>
    </w:p>
    <w:p w:rsidR="0096381E" w:rsidRDefault="0096381E" w:rsidP="007E5D73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L’opération foot à l’école est reconduite ; les écoles peuvent déjà s’inscrire : une vingtaine d’écoles est déjà inscrite sur le département.</w:t>
      </w:r>
      <w:r w:rsidR="006D26CB">
        <w:rPr>
          <w:sz w:val="24"/>
          <w:szCs w:val="24"/>
        </w:rPr>
        <w:br/>
        <w:t>La participation comporte un volet sportif et un volet culturel avec une thématique définie par la fédération chaque année.</w:t>
      </w:r>
    </w:p>
    <w:p w:rsidR="006D26CB" w:rsidRDefault="006D26CB" w:rsidP="0068280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informations sont accessibles via le site départemental EPS (onglet opérations et dispositifs nationaux - foot à l’école).</w:t>
      </w:r>
    </w:p>
    <w:p w:rsidR="006D26CB" w:rsidRDefault="006D26CB" w:rsidP="006D26C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Tous les intervenants ont une carte professionnelle et s’appuient sur le projet de district consultable sur le site départemental (onglet opérations et dispositifs nationaux – foot à l’école). </w:t>
      </w:r>
      <w:r>
        <w:rPr>
          <w:sz w:val="24"/>
          <w:szCs w:val="24"/>
        </w:rPr>
        <w:br/>
        <w:t>Dans ce cadre, l’intervenant encadre 4 séances et l’enseignant 4 (fiche navette).</w:t>
      </w:r>
    </w:p>
    <w:p w:rsidR="0096381E" w:rsidRDefault="0096381E" w:rsidP="0096381E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Question de la diffusion de l’information quant à cette opération </w:t>
      </w:r>
      <w:r w:rsidR="006D26CB">
        <w:rPr>
          <w:sz w:val="24"/>
          <w:szCs w:val="24"/>
        </w:rPr>
        <w:t>auprès des écoles.</w:t>
      </w:r>
    </w:p>
    <w:p w:rsidR="003D77CD" w:rsidRDefault="003D77CD" w:rsidP="0096381E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L’an prochain, il est proposé d’informer l’ensemble des écoles de cette action via les CPC afin de toucher de nouvelles écoles qui ne seraient pas informées de cette proposition.</w:t>
      </w:r>
    </w:p>
    <w:p w:rsidR="00B04F31" w:rsidRDefault="00B04F31" w:rsidP="00682808">
      <w:pPr>
        <w:pStyle w:val="Paragraphedeliste"/>
        <w:rPr>
          <w:sz w:val="24"/>
          <w:szCs w:val="24"/>
        </w:rPr>
      </w:pPr>
    </w:p>
    <w:p w:rsidR="00FC04BE" w:rsidRDefault="00FC04BE" w:rsidP="00682808">
      <w:pPr>
        <w:pStyle w:val="Paragraphedeliste"/>
        <w:rPr>
          <w:sz w:val="24"/>
          <w:szCs w:val="24"/>
        </w:rPr>
      </w:pPr>
    </w:p>
    <w:p w:rsidR="00FC04BE" w:rsidRPr="00682808" w:rsidRDefault="00FC04BE" w:rsidP="00682808">
      <w:pPr>
        <w:pStyle w:val="Paragraphedeliste"/>
        <w:rPr>
          <w:sz w:val="24"/>
          <w:szCs w:val="24"/>
        </w:rPr>
      </w:pPr>
    </w:p>
    <w:p w:rsidR="0084328E" w:rsidRPr="00FC04BE" w:rsidRDefault="0084328E" w:rsidP="0096381E">
      <w:pPr>
        <w:pStyle w:val="Paragraphedeliste"/>
        <w:numPr>
          <w:ilvl w:val="0"/>
          <w:numId w:val="3"/>
        </w:numPr>
        <w:rPr>
          <w:b/>
          <w:sz w:val="24"/>
          <w:szCs w:val="24"/>
          <w:highlight w:val="lightGray"/>
        </w:rPr>
      </w:pPr>
      <w:r w:rsidRPr="00FC04BE">
        <w:rPr>
          <w:b/>
          <w:sz w:val="24"/>
          <w:szCs w:val="24"/>
          <w:highlight w:val="lightGray"/>
        </w:rPr>
        <w:t>Questions diverses</w:t>
      </w:r>
      <w:r w:rsidR="00FC04BE" w:rsidRPr="00FC04BE">
        <w:rPr>
          <w:b/>
          <w:sz w:val="24"/>
          <w:szCs w:val="24"/>
          <w:highlight w:val="lightGray"/>
        </w:rPr>
        <w:t xml:space="preserve"> </w:t>
      </w:r>
      <w:r w:rsidR="00FC04BE" w:rsidRPr="00FC04BE">
        <w:rPr>
          <w:b/>
          <w:sz w:val="24"/>
          <w:szCs w:val="24"/>
          <w:highlight w:val="lightGray"/>
        </w:rPr>
        <w:br/>
      </w:r>
    </w:p>
    <w:p w:rsidR="000A7014" w:rsidRPr="004D6036" w:rsidRDefault="0084328E" w:rsidP="0024147D">
      <w:pPr>
        <w:pStyle w:val="Paragraphedeliste"/>
        <w:numPr>
          <w:ilvl w:val="0"/>
          <w:numId w:val="4"/>
        </w:numPr>
        <w:rPr>
          <w:rStyle w:val="Lienhypertexte"/>
          <w:color w:val="auto"/>
          <w:u w:val="none"/>
        </w:rPr>
      </w:pPr>
      <w:r w:rsidRPr="00BC21CA">
        <w:rPr>
          <w:sz w:val="24"/>
          <w:szCs w:val="24"/>
        </w:rPr>
        <w:t>Conventions avec fédérations sp</w:t>
      </w:r>
      <w:r w:rsidR="000A7014" w:rsidRPr="00BC21CA">
        <w:rPr>
          <w:sz w:val="24"/>
          <w:szCs w:val="24"/>
        </w:rPr>
        <w:t>ortives</w:t>
      </w:r>
      <w:r w:rsidR="00F27BF2">
        <w:rPr>
          <w:sz w:val="24"/>
          <w:szCs w:val="24"/>
        </w:rPr>
        <w:t> ; la liste est consultable sur le site départemental EPS.</w:t>
      </w:r>
      <w:r w:rsidR="0024147D">
        <w:rPr>
          <w:sz w:val="24"/>
          <w:szCs w:val="24"/>
        </w:rPr>
        <w:br/>
      </w:r>
      <w:hyperlink r:id="rId11" w:history="1">
        <w:r w:rsidR="0024147D" w:rsidRPr="00674989">
          <w:rPr>
            <w:rStyle w:val="Lienhypertexte"/>
          </w:rPr>
          <w:t>https://eduscol.education.fr/1350/conventions-avec-les-federations-sportives</w:t>
        </w:r>
      </w:hyperlink>
    </w:p>
    <w:p w:rsidR="004D6036" w:rsidRPr="004D6036" w:rsidRDefault="004D6036" w:rsidP="004D6036">
      <w:pPr>
        <w:pStyle w:val="Paragraphedeliste"/>
        <w:numPr>
          <w:ilvl w:val="0"/>
          <w:numId w:val="4"/>
        </w:numPr>
      </w:pPr>
      <w:r>
        <w:rPr>
          <w:rStyle w:val="Lienhypertexte"/>
          <w:color w:val="auto"/>
          <w:u w:val="none"/>
        </w:rPr>
        <w:t>Les projets pédagogiques</w:t>
      </w:r>
      <w:r w:rsidRPr="004D6036">
        <w:rPr>
          <w:rStyle w:val="Lienhypertexte"/>
          <w:color w:val="auto"/>
          <w:u w:val="none"/>
        </w:rPr>
        <w:t xml:space="preserve"> </w:t>
      </w:r>
      <w:r>
        <w:rPr>
          <w:rStyle w:val="Lienhypertexte"/>
          <w:color w:val="auto"/>
          <w:u w:val="none"/>
        </w:rPr>
        <w:t xml:space="preserve">élaborés par les comités départementaux sont consultables sur le site départemental EPS via le lien :  </w:t>
      </w:r>
      <w:r>
        <w:rPr>
          <w:rStyle w:val="Lienhypertexte"/>
          <w:color w:val="auto"/>
          <w:u w:val="none"/>
        </w:rPr>
        <w:br/>
      </w:r>
      <w:hyperlink r:id="rId12" w:history="1">
        <w:r w:rsidRPr="004D6036">
          <w:rPr>
            <w:rStyle w:val="Lienhypertexte"/>
          </w:rPr>
          <w:t>https://eps21.cir.ac-dijon.fr/wp-admin/post.php?post=1286&amp;action=edit&amp;classic-editor</w:t>
        </w:r>
      </w:hyperlink>
    </w:p>
    <w:p w:rsidR="00A61A24" w:rsidRDefault="0084328E" w:rsidP="003E1E7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BC21CA">
        <w:rPr>
          <w:sz w:val="24"/>
          <w:szCs w:val="24"/>
        </w:rPr>
        <w:t>Interventions CD handisport</w:t>
      </w:r>
      <w:r w:rsidR="00556238">
        <w:rPr>
          <w:sz w:val="24"/>
          <w:szCs w:val="24"/>
        </w:rPr>
        <w:t> ; il ne devrait plus y avoir d’interventions dans les écoles car celles- ci n’étaient pas en adéquation avec la construction de compétences sur un temps d’apprentissage long.</w:t>
      </w:r>
    </w:p>
    <w:p w:rsidR="00483D79" w:rsidRDefault="00483D79" w:rsidP="003E1E7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Pour le rugby, Mr </w:t>
      </w:r>
      <w:proofErr w:type="spellStart"/>
      <w:r>
        <w:rPr>
          <w:sz w:val="24"/>
          <w:szCs w:val="24"/>
        </w:rPr>
        <w:t>Boissy</w:t>
      </w:r>
      <w:proofErr w:type="spellEnd"/>
      <w:r>
        <w:rPr>
          <w:sz w:val="24"/>
          <w:szCs w:val="24"/>
        </w:rPr>
        <w:t xml:space="preserve"> remplace Mr </w:t>
      </w:r>
      <w:proofErr w:type="spellStart"/>
      <w:r>
        <w:rPr>
          <w:sz w:val="24"/>
          <w:szCs w:val="24"/>
        </w:rPr>
        <w:t>Moreux</w:t>
      </w:r>
      <w:proofErr w:type="spellEnd"/>
      <w:r>
        <w:rPr>
          <w:sz w:val="24"/>
          <w:szCs w:val="24"/>
        </w:rPr>
        <w:t xml:space="preserve"> comme CTC sur le bassin dijonnais : </w:t>
      </w:r>
    </w:p>
    <w:p w:rsidR="00483D79" w:rsidRPr="00BC21CA" w:rsidRDefault="00483D79" w:rsidP="00483D79">
      <w:pPr>
        <w:pStyle w:val="Paragraphedeliste"/>
        <w:ind w:left="1080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27BAAE5" wp14:editId="4EE2B7F6">
            <wp:extent cx="1381125" cy="120703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2733" cy="122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1CA" w:rsidRDefault="00BC21CA" w:rsidP="000900EC">
      <w:pPr>
        <w:rPr>
          <w:u w:val="single"/>
        </w:rPr>
      </w:pPr>
    </w:p>
    <w:p w:rsidR="00A61A24" w:rsidRDefault="00A61A24" w:rsidP="000F3A36">
      <w:pPr>
        <w:pStyle w:val="Paragraphedeliste"/>
        <w:numPr>
          <w:ilvl w:val="0"/>
          <w:numId w:val="3"/>
        </w:numPr>
        <w:rPr>
          <w:b/>
          <w:sz w:val="24"/>
          <w:szCs w:val="24"/>
          <w:highlight w:val="lightGray"/>
        </w:rPr>
      </w:pPr>
      <w:r w:rsidRPr="00FC04BE">
        <w:rPr>
          <w:b/>
          <w:sz w:val="24"/>
          <w:szCs w:val="24"/>
          <w:highlight w:val="lightGray"/>
        </w:rPr>
        <w:t xml:space="preserve">Préparation stage EPS – SANTE – février 2025 </w:t>
      </w:r>
    </w:p>
    <w:p w:rsidR="000F03F4" w:rsidRDefault="000F03F4" w:rsidP="00FC04BE">
      <w:pPr>
        <w:pStyle w:val="Paragraphedeliste"/>
        <w:rPr>
          <w:sz w:val="24"/>
          <w:szCs w:val="24"/>
          <w:highlight w:val="lightGray"/>
        </w:rPr>
      </w:pPr>
    </w:p>
    <w:p w:rsidR="000F03F4" w:rsidRDefault="000F03F4" w:rsidP="000F03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F03F4">
        <w:rPr>
          <w:sz w:val="24"/>
          <w:szCs w:val="24"/>
        </w:rPr>
        <w:t xml:space="preserve">Un questionnaire sera adressé aux stagiaires en amont du stage </w:t>
      </w:r>
      <w:r>
        <w:rPr>
          <w:sz w:val="24"/>
          <w:szCs w:val="24"/>
        </w:rPr>
        <w:t>pour essayer de répondre au mieux aux attentes des enseignants en prenant en compte la spécificité de l’enseignement de l’ EPS dans leur école.</w:t>
      </w:r>
    </w:p>
    <w:p w:rsidR="000F03F4" w:rsidRDefault="000F03F4" w:rsidP="000F03F4">
      <w:r>
        <w:t xml:space="preserve">                         </w:t>
      </w:r>
      <w:hyperlink r:id="rId14" w:history="1">
        <w:r w:rsidRPr="000F03F4">
          <w:rPr>
            <w:rStyle w:val="Lienhypertexte"/>
          </w:rPr>
          <w:t>https://framaforms.org/stage-eps-sante-1736431359</w:t>
        </w:r>
      </w:hyperlink>
    </w:p>
    <w:p w:rsidR="000F03F4" w:rsidRDefault="00A13BFA" w:rsidP="000F03F4">
      <w:pPr>
        <w:pStyle w:val="Paragraphedeliste"/>
        <w:numPr>
          <w:ilvl w:val="0"/>
          <w:numId w:val="4"/>
        </w:numPr>
      </w:pPr>
      <w:r>
        <w:t>Organisation et contenu : cf. document joint : STAGE EPS - SANTE</w:t>
      </w:r>
    </w:p>
    <w:p w:rsidR="00A13BFA" w:rsidRDefault="00071069" w:rsidP="000F03F4">
      <w:pPr>
        <w:pStyle w:val="Paragraphedeliste"/>
        <w:numPr>
          <w:ilvl w:val="0"/>
          <w:numId w:val="4"/>
        </w:numPr>
      </w:pPr>
      <w:r>
        <w:t>La forme que prendra le</w:t>
      </w:r>
      <w:r w:rsidR="00A13BFA">
        <w:t xml:space="preserve"> bilan du stage est à </w:t>
      </w:r>
      <w:r>
        <w:t>préciser.</w:t>
      </w:r>
    </w:p>
    <w:p w:rsidR="00E603CD" w:rsidRDefault="00E603CD" w:rsidP="000F03F4">
      <w:pPr>
        <w:pStyle w:val="Paragraphedeliste"/>
        <w:numPr>
          <w:ilvl w:val="0"/>
          <w:numId w:val="4"/>
        </w:numPr>
      </w:pPr>
      <w:r>
        <w:t>Les CPC absents pour l’élaboration du planning du stage peuvent s’ajouter dans les équipes de formateurs.</w:t>
      </w:r>
    </w:p>
    <w:p w:rsidR="00FC04BE" w:rsidRPr="00FC04BE" w:rsidRDefault="00FC04BE" w:rsidP="00FC04BE">
      <w:pPr>
        <w:pStyle w:val="Paragraphedeliste"/>
        <w:rPr>
          <w:sz w:val="24"/>
          <w:szCs w:val="24"/>
        </w:rPr>
      </w:pPr>
      <w:r w:rsidRPr="000F03F4">
        <w:rPr>
          <w:sz w:val="24"/>
          <w:szCs w:val="24"/>
        </w:rPr>
        <w:br/>
      </w:r>
    </w:p>
    <w:p w:rsidR="00B2263A" w:rsidRPr="00010126" w:rsidRDefault="00B2263A" w:rsidP="000900EC">
      <w:pPr>
        <w:rPr>
          <w:sz w:val="24"/>
          <w:szCs w:val="24"/>
        </w:rPr>
      </w:pPr>
    </w:p>
    <w:p w:rsidR="00B2263A" w:rsidRDefault="00B2263A" w:rsidP="000900EC"/>
    <w:p w:rsidR="00B2263A" w:rsidRDefault="00B2263A" w:rsidP="000900EC"/>
    <w:p w:rsidR="00B2263A" w:rsidRDefault="00B2263A" w:rsidP="000900EC"/>
    <w:p w:rsidR="00B2263A" w:rsidRDefault="00B2263A" w:rsidP="000900EC"/>
    <w:p w:rsidR="00B2263A" w:rsidRDefault="00B2263A" w:rsidP="000900EC"/>
    <w:p w:rsidR="00B2263A" w:rsidRDefault="00B2263A" w:rsidP="000900EC"/>
    <w:p w:rsidR="00B2263A" w:rsidRDefault="00B2263A" w:rsidP="000900EC"/>
    <w:p w:rsidR="00B2263A" w:rsidRPr="00A61A24" w:rsidRDefault="00B2263A" w:rsidP="000900EC"/>
    <w:p w:rsidR="000900EC" w:rsidRPr="00015E1F" w:rsidRDefault="000900EC" w:rsidP="000900EC"/>
    <w:p w:rsidR="00493BDC" w:rsidRDefault="00493BDC"/>
    <w:sectPr w:rsidR="0049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89B"/>
    <w:multiLevelType w:val="hybridMultilevel"/>
    <w:tmpl w:val="A4D6591C"/>
    <w:lvl w:ilvl="0" w:tplc="95C054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E60F9"/>
    <w:multiLevelType w:val="hybridMultilevel"/>
    <w:tmpl w:val="6ED8BA70"/>
    <w:lvl w:ilvl="0" w:tplc="764CE4F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10426C"/>
    <w:multiLevelType w:val="hybridMultilevel"/>
    <w:tmpl w:val="CD4EC532"/>
    <w:lvl w:ilvl="0" w:tplc="C504C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64DA4"/>
    <w:multiLevelType w:val="hybridMultilevel"/>
    <w:tmpl w:val="75166800"/>
    <w:lvl w:ilvl="0" w:tplc="87E85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2251E"/>
    <w:multiLevelType w:val="hybridMultilevel"/>
    <w:tmpl w:val="E3723AD4"/>
    <w:lvl w:ilvl="0" w:tplc="6ED4382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4024F0"/>
    <w:multiLevelType w:val="hybridMultilevel"/>
    <w:tmpl w:val="D556BA4A"/>
    <w:lvl w:ilvl="0" w:tplc="78421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5875"/>
    <w:multiLevelType w:val="hybridMultilevel"/>
    <w:tmpl w:val="4F5A9F8C"/>
    <w:lvl w:ilvl="0" w:tplc="6F9ACED6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C894EBC"/>
    <w:multiLevelType w:val="hybridMultilevel"/>
    <w:tmpl w:val="99F6E868"/>
    <w:lvl w:ilvl="0" w:tplc="5EEE27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3276A"/>
    <w:multiLevelType w:val="hybridMultilevel"/>
    <w:tmpl w:val="3E582F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14765"/>
    <w:multiLevelType w:val="hybridMultilevel"/>
    <w:tmpl w:val="D3948C40"/>
    <w:lvl w:ilvl="0" w:tplc="CE484A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753C6"/>
    <w:multiLevelType w:val="hybridMultilevel"/>
    <w:tmpl w:val="45FE7042"/>
    <w:lvl w:ilvl="0" w:tplc="A49A4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75389"/>
    <w:multiLevelType w:val="hybridMultilevel"/>
    <w:tmpl w:val="DF1CD8A4"/>
    <w:lvl w:ilvl="0" w:tplc="C53E50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9F6B8A"/>
    <w:multiLevelType w:val="hybridMultilevel"/>
    <w:tmpl w:val="AF18D068"/>
    <w:lvl w:ilvl="0" w:tplc="2C5E78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8210C3"/>
    <w:multiLevelType w:val="hybridMultilevel"/>
    <w:tmpl w:val="00A4EB42"/>
    <w:lvl w:ilvl="0" w:tplc="34085EE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EC"/>
    <w:rsid w:val="00010126"/>
    <w:rsid w:val="00071069"/>
    <w:rsid w:val="00072461"/>
    <w:rsid w:val="000900EC"/>
    <w:rsid w:val="000A7014"/>
    <w:rsid w:val="000F03F4"/>
    <w:rsid w:val="000F3A36"/>
    <w:rsid w:val="0015184A"/>
    <w:rsid w:val="00152034"/>
    <w:rsid w:val="0015258E"/>
    <w:rsid w:val="0024147D"/>
    <w:rsid w:val="0027203C"/>
    <w:rsid w:val="002A4AAE"/>
    <w:rsid w:val="002C138C"/>
    <w:rsid w:val="002E2E76"/>
    <w:rsid w:val="00302826"/>
    <w:rsid w:val="003603E3"/>
    <w:rsid w:val="003C1031"/>
    <w:rsid w:val="003D77CD"/>
    <w:rsid w:val="003D79D6"/>
    <w:rsid w:val="00483D79"/>
    <w:rsid w:val="00492A38"/>
    <w:rsid w:val="00493BDC"/>
    <w:rsid w:val="004A7C84"/>
    <w:rsid w:val="004D6036"/>
    <w:rsid w:val="00556238"/>
    <w:rsid w:val="005764F0"/>
    <w:rsid w:val="006043E0"/>
    <w:rsid w:val="006527A3"/>
    <w:rsid w:val="00682808"/>
    <w:rsid w:val="006D26CB"/>
    <w:rsid w:val="006F4784"/>
    <w:rsid w:val="00705183"/>
    <w:rsid w:val="0070749F"/>
    <w:rsid w:val="00720187"/>
    <w:rsid w:val="00724BB8"/>
    <w:rsid w:val="007E5D73"/>
    <w:rsid w:val="008019FC"/>
    <w:rsid w:val="00837F56"/>
    <w:rsid w:val="008414F6"/>
    <w:rsid w:val="0084328E"/>
    <w:rsid w:val="00845844"/>
    <w:rsid w:val="00871954"/>
    <w:rsid w:val="0089262E"/>
    <w:rsid w:val="008E143B"/>
    <w:rsid w:val="00931EEC"/>
    <w:rsid w:val="00943461"/>
    <w:rsid w:val="0096381E"/>
    <w:rsid w:val="009642BD"/>
    <w:rsid w:val="00A13BFA"/>
    <w:rsid w:val="00A61A24"/>
    <w:rsid w:val="00AE51F2"/>
    <w:rsid w:val="00B04F31"/>
    <w:rsid w:val="00B2263A"/>
    <w:rsid w:val="00B736DA"/>
    <w:rsid w:val="00BC21CA"/>
    <w:rsid w:val="00BC437E"/>
    <w:rsid w:val="00BD1A91"/>
    <w:rsid w:val="00BD2EA6"/>
    <w:rsid w:val="00C3541F"/>
    <w:rsid w:val="00C45D89"/>
    <w:rsid w:val="00C5212C"/>
    <w:rsid w:val="00D034F1"/>
    <w:rsid w:val="00D37C99"/>
    <w:rsid w:val="00D874BB"/>
    <w:rsid w:val="00DD1F85"/>
    <w:rsid w:val="00E37579"/>
    <w:rsid w:val="00E603CD"/>
    <w:rsid w:val="00EB2E9D"/>
    <w:rsid w:val="00F27BF2"/>
    <w:rsid w:val="00F30952"/>
    <w:rsid w:val="00FA1209"/>
    <w:rsid w:val="00FA29D4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E00B"/>
  <w15:chartTrackingRefBased/>
  <w15:docId w15:val="{43F9D401-8BAE-4D28-B259-A1E71B3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0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328E"/>
    <w:rPr>
      <w:color w:val="0563C1" w:themeColor="hyperlink"/>
      <w:u w:val="single"/>
    </w:rPr>
  </w:style>
  <w:style w:type="paragraph" w:customStyle="1" w:styleId="Default">
    <w:name w:val="Default"/>
    <w:rsid w:val="00D37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7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GkFxozP3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ps21.cir.ac-dijon.fr/wp-admin/post.php?post=1286&amp;action=edit&amp;classic-edit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d.univ-lille.fr/video/31296-litteratie-physiquemp4/" TargetMode="External"/><Relationship Id="rId11" Type="http://schemas.openxmlformats.org/officeDocument/2006/relationships/hyperlink" Target="https://eduscol.education.fr/1350/conventions-avec-les-federations-sportives" TargetMode="External"/><Relationship Id="rId5" Type="http://schemas.openxmlformats.org/officeDocument/2006/relationships/hyperlink" Target="https://filesender.renater.fr/?s=download&amp;token=90f58a5c-db4e-45d8-b9ea-66e0aef7eef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ramaforms.org/stage-eps-sante-17364313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SBenoit</dc:creator>
  <cp:keywords/>
  <dc:description/>
  <cp:lastModifiedBy>SBenoit</cp:lastModifiedBy>
  <cp:revision>3</cp:revision>
  <dcterms:created xsi:type="dcterms:W3CDTF">2025-01-15T07:48:00Z</dcterms:created>
  <dcterms:modified xsi:type="dcterms:W3CDTF">2025-01-17T15:48:00Z</dcterms:modified>
</cp:coreProperties>
</file>