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D0" w:rsidRDefault="00992ED0" w:rsidP="0088616B"/>
    <w:p w:rsidR="0088616B" w:rsidRPr="000460E8" w:rsidRDefault="0088616B" w:rsidP="0088616B">
      <w:r w:rsidRPr="00EF72E5">
        <w:rPr>
          <w:sz w:val="28"/>
          <w:szCs w:val="28"/>
        </w:rPr>
        <w:t xml:space="preserve">REUNION EQUIPE </w:t>
      </w:r>
      <w:r w:rsidR="00D8488C">
        <w:rPr>
          <w:sz w:val="28"/>
          <w:szCs w:val="28"/>
        </w:rPr>
        <w:t>DEPARTEME</w:t>
      </w:r>
      <w:r w:rsidR="004A7015" w:rsidRPr="00EF72E5">
        <w:rPr>
          <w:sz w:val="28"/>
          <w:szCs w:val="28"/>
        </w:rPr>
        <w:t xml:space="preserve">NTALE </w:t>
      </w:r>
      <w:r w:rsidR="0075591A">
        <w:rPr>
          <w:sz w:val="28"/>
          <w:szCs w:val="28"/>
        </w:rPr>
        <w:t>EPS – 29 Septembre</w:t>
      </w:r>
      <w:r w:rsidR="0039749E">
        <w:rPr>
          <w:sz w:val="28"/>
          <w:szCs w:val="28"/>
        </w:rPr>
        <w:t xml:space="preserve"> 2023</w:t>
      </w:r>
      <w:r w:rsidR="004A7015" w:rsidRPr="00EF72E5">
        <w:rPr>
          <w:sz w:val="28"/>
          <w:szCs w:val="28"/>
        </w:rPr>
        <w:t xml:space="preserve"> </w:t>
      </w:r>
      <w:r w:rsidR="00247BCA" w:rsidRPr="00EF72E5">
        <w:rPr>
          <w:sz w:val="28"/>
          <w:szCs w:val="28"/>
        </w:rPr>
        <w:t>–</w:t>
      </w:r>
      <w:r w:rsidR="0075591A">
        <w:rPr>
          <w:sz w:val="28"/>
          <w:szCs w:val="28"/>
        </w:rPr>
        <w:t xml:space="preserve"> DIJON</w:t>
      </w:r>
      <w:r w:rsidR="004A7015" w:rsidRPr="00EF72E5">
        <w:rPr>
          <w:sz w:val="28"/>
          <w:szCs w:val="28"/>
        </w:rPr>
        <w:br/>
      </w:r>
      <w:r w:rsidRPr="000460E8">
        <w:t>__________________________________________________________________________________</w:t>
      </w:r>
    </w:p>
    <w:p w:rsidR="00EF72E5" w:rsidRPr="00285ACC" w:rsidRDefault="004D4B3B" w:rsidP="0088616B">
      <w:pPr>
        <w:rPr>
          <w:color w:val="00B0F0"/>
          <w:u w:val="single"/>
        </w:rPr>
      </w:pPr>
      <w:r>
        <w:rPr>
          <w:color w:val="00B0F0"/>
          <w:u w:val="single"/>
        </w:rPr>
        <w:t xml:space="preserve">Présents : Mr </w:t>
      </w:r>
      <w:proofErr w:type="spellStart"/>
      <w:r>
        <w:rPr>
          <w:color w:val="00B0F0"/>
          <w:u w:val="single"/>
        </w:rPr>
        <w:t>Vanderstuyf</w:t>
      </w:r>
      <w:proofErr w:type="spellEnd"/>
      <w:r>
        <w:rPr>
          <w:color w:val="00B0F0"/>
          <w:u w:val="single"/>
        </w:rPr>
        <w:t xml:space="preserve"> – V. </w:t>
      </w:r>
      <w:proofErr w:type="spellStart"/>
      <w:r>
        <w:rPr>
          <w:color w:val="00B0F0"/>
          <w:u w:val="single"/>
        </w:rPr>
        <w:t>Célisse</w:t>
      </w:r>
      <w:proofErr w:type="spellEnd"/>
      <w:r>
        <w:rPr>
          <w:color w:val="00B0F0"/>
          <w:u w:val="single"/>
        </w:rPr>
        <w:t xml:space="preserve"> – T. </w:t>
      </w:r>
      <w:proofErr w:type="spellStart"/>
      <w:r>
        <w:rPr>
          <w:color w:val="00B0F0"/>
          <w:u w:val="single"/>
        </w:rPr>
        <w:t>Baconnet</w:t>
      </w:r>
      <w:proofErr w:type="spellEnd"/>
      <w:r>
        <w:rPr>
          <w:color w:val="00B0F0"/>
          <w:u w:val="single"/>
        </w:rPr>
        <w:t xml:space="preserve"> – A Didier – C. </w:t>
      </w:r>
      <w:proofErr w:type="spellStart"/>
      <w:r>
        <w:rPr>
          <w:color w:val="00B0F0"/>
          <w:u w:val="single"/>
        </w:rPr>
        <w:t>Hudry</w:t>
      </w:r>
      <w:proofErr w:type="spellEnd"/>
      <w:r>
        <w:rPr>
          <w:color w:val="00B0F0"/>
          <w:u w:val="single"/>
        </w:rPr>
        <w:t xml:space="preserve"> – R. Joyeux – S. </w:t>
      </w:r>
      <w:proofErr w:type="spellStart"/>
      <w:r>
        <w:rPr>
          <w:color w:val="00B0F0"/>
          <w:u w:val="single"/>
        </w:rPr>
        <w:t>Antémi</w:t>
      </w:r>
      <w:proofErr w:type="spellEnd"/>
      <w:r>
        <w:rPr>
          <w:color w:val="00B0F0"/>
          <w:u w:val="single"/>
        </w:rPr>
        <w:t xml:space="preserve"> – J. </w:t>
      </w:r>
      <w:proofErr w:type="spellStart"/>
      <w:r>
        <w:rPr>
          <w:color w:val="00B0F0"/>
          <w:u w:val="single"/>
        </w:rPr>
        <w:t>Ponthieux</w:t>
      </w:r>
      <w:proofErr w:type="spellEnd"/>
      <w:r>
        <w:rPr>
          <w:color w:val="00B0F0"/>
          <w:u w:val="single"/>
        </w:rPr>
        <w:t xml:space="preserve"> – C. </w:t>
      </w:r>
      <w:proofErr w:type="spellStart"/>
      <w:r>
        <w:rPr>
          <w:color w:val="00B0F0"/>
          <w:u w:val="single"/>
        </w:rPr>
        <w:t>Steimetz</w:t>
      </w:r>
      <w:proofErr w:type="spellEnd"/>
      <w:r>
        <w:rPr>
          <w:color w:val="00B0F0"/>
          <w:u w:val="single"/>
        </w:rPr>
        <w:t xml:space="preserve">- S. </w:t>
      </w:r>
      <w:proofErr w:type="spellStart"/>
      <w:r>
        <w:rPr>
          <w:color w:val="00B0F0"/>
          <w:u w:val="single"/>
        </w:rPr>
        <w:t>Rougy</w:t>
      </w:r>
      <w:proofErr w:type="spellEnd"/>
      <w:r>
        <w:rPr>
          <w:color w:val="00B0F0"/>
          <w:u w:val="single"/>
        </w:rPr>
        <w:t xml:space="preserve"> – C. Charles –</w:t>
      </w:r>
      <w:r w:rsidR="00F50E05">
        <w:rPr>
          <w:color w:val="00B0F0"/>
          <w:u w:val="single"/>
        </w:rPr>
        <w:t xml:space="preserve">- V. Camus - </w:t>
      </w:r>
      <w:r w:rsidR="00F50E05">
        <w:rPr>
          <w:color w:val="00B0F0"/>
          <w:u w:val="single"/>
        </w:rPr>
        <w:t xml:space="preserve">S. Benoit  </w:t>
      </w:r>
      <w:bookmarkStart w:id="0" w:name="_GoBack"/>
      <w:bookmarkEnd w:id="0"/>
    </w:p>
    <w:p w:rsidR="000460E8" w:rsidRPr="00373EBA" w:rsidRDefault="000460E8" w:rsidP="0088616B">
      <w:pPr>
        <w:rPr>
          <w:b/>
          <w:i/>
          <w:sz w:val="24"/>
          <w:szCs w:val="24"/>
          <w:u w:val="single"/>
        </w:rPr>
      </w:pPr>
      <w:r w:rsidRPr="00373EBA">
        <w:rPr>
          <w:b/>
          <w:i/>
          <w:sz w:val="24"/>
          <w:szCs w:val="24"/>
          <w:u w:val="single"/>
        </w:rPr>
        <w:t>Matin</w:t>
      </w:r>
      <w:r w:rsidR="00383501" w:rsidRPr="00373EBA">
        <w:rPr>
          <w:b/>
          <w:i/>
          <w:sz w:val="24"/>
          <w:szCs w:val="24"/>
          <w:u w:val="single"/>
        </w:rPr>
        <w:t xml:space="preserve"> (9h)</w:t>
      </w:r>
    </w:p>
    <w:p w:rsidR="00EA3B7F" w:rsidRDefault="005640DB" w:rsidP="00EA3B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Formation</w:t>
      </w:r>
      <w:r w:rsidR="0039749E">
        <w:rPr>
          <w:sz w:val="24"/>
          <w:szCs w:val="24"/>
        </w:rPr>
        <w:t>s départementales</w:t>
      </w:r>
      <w:r w:rsidR="00A409D0">
        <w:rPr>
          <w:sz w:val="24"/>
          <w:szCs w:val="24"/>
        </w:rPr>
        <w:t xml:space="preserve"> 2023-2024</w:t>
      </w:r>
      <w:r w:rsidR="002C4963">
        <w:rPr>
          <w:sz w:val="24"/>
          <w:szCs w:val="24"/>
        </w:rPr>
        <w:t> </w:t>
      </w:r>
      <w:r w:rsidR="00666DF0">
        <w:rPr>
          <w:sz w:val="24"/>
          <w:szCs w:val="24"/>
        </w:rPr>
        <w:t xml:space="preserve">PDF </w:t>
      </w:r>
      <w:r w:rsidR="002C4963">
        <w:rPr>
          <w:sz w:val="24"/>
          <w:szCs w:val="24"/>
        </w:rPr>
        <w:t>; finalisation des inscriptions</w:t>
      </w:r>
    </w:p>
    <w:p w:rsidR="00EA3B7F" w:rsidRPr="002704AF" w:rsidRDefault="002704AF" w:rsidP="00EA3B7F">
      <w:pPr>
        <w:pStyle w:val="Paragraphedeliste"/>
        <w:rPr>
          <w:color w:val="C00000"/>
          <w:sz w:val="24"/>
          <w:szCs w:val="24"/>
        </w:rPr>
      </w:pPr>
      <w:r w:rsidRPr="002704AF">
        <w:rPr>
          <w:color w:val="C00000"/>
          <w:sz w:val="24"/>
          <w:szCs w:val="24"/>
        </w:rPr>
        <w:t>Proposition f</w:t>
      </w:r>
      <w:r w:rsidR="00666DF0" w:rsidRPr="002704AF">
        <w:rPr>
          <w:color w:val="C00000"/>
          <w:sz w:val="24"/>
          <w:szCs w:val="24"/>
        </w:rPr>
        <w:t>ormation 2x 1 jour durant les congés d’avril </w:t>
      </w:r>
      <w:r w:rsidRPr="002704AF">
        <w:rPr>
          <w:color w:val="C00000"/>
          <w:sz w:val="24"/>
          <w:szCs w:val="24"/>
        </w:rPr>
        <w:t xml:space="preserve">(rémunération) </w:t>
      </w:r>
      <w:r w:rsidR="00666DF0" w:rsidRPr="002704AF">
        <w:rPr>
          <w:color w:val="C00000"/>
          <w:sz w:val="24"/>
          <w:szCs w:val="24"/>
        </w:rPr>
        <w:t>: CPC volontaire ?</w:t>
      </w:r>
      <w:r w:rsidR="00B27985">
        <w:rPr>
          <w:color w:val="C00000"/>
          <w:sz w:val="24"/>
          <w:szCs w:val="24"/>
        </w:rPr>
        <w:br/>
        <w:t>Tous les CP présents refusent d’assurer des formations pendant les congés scolaires</w:t>
      </w:r>
    </w:p>
    <w:p w:rsidR="00666DF0" w:rsidRDefault="00666DF0" w:rsidP="00EA3B7F">
      <w:pPr>
        <w:pStyle w:val="Paragraphedeliste"/>
        <w:rPr>
          <w:sz w:val="24"/>
          <w:szCs w:val="24"/>
        </w:rPr>
      </w:pPr>
    </w:p>
    <w:p w:rsidR="00EA3B7F" w:rsidRDefault="00EA3B7F" w:rsidP="00EA3B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Foot à l’école </w:t>
      </w:r>
      <w:r w:rsidR="006B0DB3">
        <w:rPr>
          <w:sz w:val="24"/>
          <w:szCs w:val="24"/>
        </w:rPr>
        <w:t xml:space="preserve">(Peggy Seurat : responsable District 21) </w:t>
      </w:r>
      <w:r>
        <w:rPr>
          <w:sz w:val="24"/>
          <w:szCs w:val="24"/>
        </w:rPr>
        <w:t>:</w:t>
      </w:r>
      <w:r w:rsidR="00B27985">
        <w:rPr>
          <w:sz w:val="24"/>
          <w:szCs w:val="24"/>
        </w:rPr>
        <w:br/>
        <w:t>Chaque CPC sera informé de l’inscription de ses classes au dispositif</w:t>
      </w:r>
    </w:p>
    <w:p w:rsidR="00EA3B7F" w:rsidRDefault="00EA3B7F" w:rsidP="00EA3B7F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présentation du dispositif</w:t>
      </w:r>
      <w:r w:rsidR="00B27985">
        <w:rPr>
          <w:sz w:val="24"/>
          <w:szCs w:val="24"/>
        </w:rPr>
        <w:br/>
        <w:t>Les dates d’inscription sont à venir : elles seront transmises dès qu’elles seront connues</w:t>
      </w:r>
    </w:p>
    <w:p w:rsidR="00EA3B7F" w:rsidRDefault="00EA3B7F" w:rsidP="00EA3B7F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2C496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 w:rsidRPr="002C4963">
        <w:rPr>
          <w:sz w:val="24"/>
          <w:szCs w:val="24"/>
        </w:rPr>
        <w:t>emps</w:t>
      </w:r>
      <w:proofErr w:type="gramEnd"/>
      <w:r w:rsidRPr="002C4963">
        <w:rPr>
          <w:sz w:val="24"/>
          <w:szCs w:val="24"/>
        </w:rPr>
        <w:t xml:space="preserve"> de pratique</w:t>
      </w:r>
      <w:r w:rsidR="006B0DB3">
        <w:rPr>
          <w:sz w:val="24"/>
          <w:szCs w:val="24"/>
        </w:rPr>
        <w:t xml:space="preserve"> (séance type – foot-golf)</w:t>
      </w:r>
    </w:p>
    <w:p w:rsidR="00EA3B7F" w:rsidRDefault="00794F65" w:rsidP="00215192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 w:rsidR="00BA1802">
        <w:rPr>
          <w:sz w:val="24"/>
          <w:szCs w:val="24"/>
        </w:rPr>
        <w:t>rojet</w:t>
      </w:r>
      <w:proofErr w:type="gramEnd"/>
      <w:r w:rsidR="00BA1802">
        <w:rPr>
          <w:sz w:val="24"/>
          <w:szCs w:val="24"/>
        </w:rPr>
        <w:t xml:space="preserve"> pédagogique district Côte d’ Or</w:t>
      </w:r>
      <w:r w:rsidR="005B06B5">
        <w:rPr>
          <w:sz w:val="24"/>
          <w:szCs w:val="24"/>
        </w:rPr>
        <w:t xml:space="preserve"> : à faire évoluer au cours de l’année scolaire à partir des remontées des CPC et </w:t>
      </w:r>
      <w:r w:rsidR="006B0DB3">
        <w:rPr>
          <w:sz w:val="24"/>
          <w:szCs w:val="24"/>
        </w:rPr>
        <w:t xml:space="preserve">des retours des </w:t>
      </w:r>
      <w:r w:rsidR="005B06B5">
        <w:rPr>
          <w:sz w:val="24"/>
          <w:szCs w:val="24"/>
        </w:rPr>
        <w:t>enseignants.</w:t>
      </w:r>
    </w:p>
    <w:p w:rsidR="00215192" w:rsidRPr="00215192" w:rsidRDefault="00215192" w:rsidP="00215192">
      <w:pPr>
        <w:pStyle w:val="Paragraphedeliste"/>
        <w:ind w:left="1440"/>
        <w:rPr>
          <w:sz w:val="24"/>
          <w:szCs w:val="24"/>
        </w:rPr>
      </w:pPr>
    </w:p>
    <w:p w:rsidR="00EA3B7F" w:rsidRDefault="00EA3B7F" w:rsidP="00EA3B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USEP</w:t>
      </w:r>
      <w:r w:rsidR="00B27985">
        <w:rPr>
          <w:sz w:val="24"/>
          <w:szCs w:val="24"/>
        </w:rPr>
        <w:br/>
        <w:t>- calendrier des rencontres</w:t>
      </w:r>
      <w:r w:rsidR="00B27985">
        <w:rPr>
          <w:sz w:val="24"/>
          <w:szCs w:val="24"/>
        </w:rPr>
        <w:br/>
        <w:t xml:space="preserve">- </w:t>
      </w:r>
      <w:r w:rsidR="006B0DB3">
        <w:rPr>
          <w:sz w:val="24"/>
          <w:szCs w:val="24"/>
        </w:rPr>
        <w:t>« Les enfants font leurs jeux » : g</w:t>
      </w:r>
      <w:r w:rsidR="00B27985">
        <w:rPr>
          <w:sz w:val="24"/>
          <w:szCs w:val="24"/>
        </w:rPr>
        <w:t>uide de l’enseignant et de l’animateur USEP </w:t>
      </w:r>
      <w:r w:rsidR="005D7B6D">
        <w:rPr>
          <w:sz w:val="24"/>
          <w:szCs w:val="24"/>
        </w:rPr>
        <w:t xml:space="preserve">- La </w:t>
      </w:r>
      <w:proofErr w:type="spellStart"/>
      <w:r w:rsidR="005D7B6D">
        <w:rPr>
          <w:sz w:val="24"/>
          <w:szCs w:val="24"/>
        </w:rPr>
        <w:t>malette</w:t>
      </w:r>
      <w:proofErr w:type="spellEnd"/>
      <w:r w:rsidR="005D7B6D">
        <w:rPr>
          <w:sz w:val="24"/>
          <w:szCs w:val="24"/>
        </w:rPr>
        <w:t xml:space="preserve"> break dance</w:t>
      </w:r>
      <w:r w:rsidR="00BB38E3">
        <w:rPr>
          <w:sz w:val="24"/>
          <w:szCs w:val="24"/>
        </w:rPr>
        <w:t xml:space="preserve"> (consultable en ligne)</w:t>
      </w:r>
    </w:p>
    <w:p w:rsidR="006B0DB3" w:rsidRDefault="006B0DB3" w:rsidP="006B0DB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les classes inscrites aux rencontres sont visibles sur le site : </w:t>
      </w:r>
      <w:hyperlink r:id="rId5" w:history="1">
        <w:r w:rsidRPr="006B0DB3">
          <w:rPr>
            <w:rStyle w:val="Lienhypertexte"/>
            <w:sz w:val="24"/>
            <w:szCs w:val="24"/>
          </w:rPr>
          <w:t>https://cotedor.comite.usep.org/</w:t>
        </w:r>
      </w:hyperlink>
    </w:p>
    <w:p w:rsidR="009B6645" w:rsidRDefault="00C87643" w:rsidP="006B0DB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Les interventions via comités : </w:t>
      </w:r>
      <w:r w:rsidR="009B6645">
        <w:rPr>
          <w:sz w:val="24"/>
          <w:szCs w:val="24"/>
        </w:rPr>
        <w:t>un courrier conjoint USEP – EN pour relancer les comités afin d’obtenir les projets pédagogiques. Date de retour à fixer (signature DASEN).</w:t>
      </w:r>
      <w:r>
        <w:rPr>
          <w:sz w:val="24"/>
          <w:szCs w:val="24"/>
        </w:rPr>
        <w:t xml:space="preserve"> </w:t>
      </w:r>
    </w:p>
    <w:p w:rsidR="00C87643" w:rsidRDefault="009B6645" w:rsidP="006B0DB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03B7">
        <w:rPr>
          <w:sz w:val="24"/>
          <w:szCs w:val="24"/>
        </w:rPr>
        <w:t xml:space="preserve">La </w:t>
      </w:r>
      <w:r w:rsidR="00C87643">
        <w:rPr>
          <w:sz w:val="24"/>
          <w:szCs w:val="24"/>
        </w:rPr>
        <w:t xml:space="preserve">fiche navette USEP ; elle sera disponible auprès du délégué USEP ; les intervenants qui veulent intervenir dans les écoles dans le cadre des conventions tripartites (DSDEN – Comité – </w:t>
      </w:r>
      <w:proofErr w:type="spellStart"/>
      <w:r w:rsidR="00C87643">
        <w:rPr>
          <w:sz w:val="24"/>
          <w:szCs w:val="24"/>
        </w:rPr>
        <w:t>Usep</w:t>
      </w:r>
      <w:proofErr w:type="spellEnd"/>
      <w:r w:rsidR="00C87643">
        <w:rPr>
          <w:sz w:val="24"/>
          <w:szCs w:val="24"/>
        </w:rPr>
        <w:t xml:space="preserve">), devront aller </w:t>
      </w:r>
      <w:r w:rsidR="009103B7">
        <w:rPr>
          <w:sz w:val="24"/>
          <w:szCs w:val="24"/>
        </w:rPr>
        <w:t xml:space="preserve">la </w:t>
      </w:r>
      <w:r w:rsidR="00C87643">
        <w:rPr>
          <w:sz w:val="24"/>
          <w:szCs w:val="24"/>
        </w:rPr>
        <w:t xml:space="preserve">chercher </w:t>
      </w:r>
      <w:r w:rsidR="009103B7">
        <w:rPr>
          <w:sz w:val="24"/>
          <w:szCs w:val="24"/>
        </w:rPr>
        <w:t>à la délégation pour</w:t>
      </w:r>
      <w:r w:rsidR="00C87643">
        <w:rPr>
          <w:sz w:val="24"/>
          <w:szCs w:val="24"/>
        </w:rPr>
        <w:t xml:space="preserve"> la compléter avec l’enseignant concerné</w:t>
      </w:r>
      <w:r w:rsidR="009103B7">
        <w:rPr>
          <w:sz w:val="24"/>
          <w:szCs w:val="24"/>
        </w:rPr>
        <w:t xml:space="preserve">, avant signature par </w:t>
      </w:r>
      <w:proofErr w:type="gramStart"/>
      <w:r w:rsidR="009103B7">
        <w:rPr>
          <w:sz w:val="24"/>
          <w:szCs w:val="24"/>
        </w:rPr>
        <w:t>l’ IEN</w:t>
      </w:r>
      <w:proofErr w:type="gramEnd"/>
      <w:r w:rsidR="009103B7">
        <w:rPr>
          <w:sz w:val="24"/>
          <w:szCs w:val="24"/>
        </w:rPr>
        <w:t xml:space="preserve"> de circonscription.</w:t>
      </w:r>
    </w:p>
    <w:p w:rsidR="00A409D0" w:rsidRPr="005122BF" w:rsidRDefault="00A409D0" w:rsidP="00EA3B7F">
      <w:pPr>
        <w:rPr>
          <w:sz w:val="24"/>
          <w:szCs w:val="24"/>
        </w:rPr>
      </w:pPr>
    </w:p>
    <w:p w:rsidR="00EA3B7F" w:rsidRPr="00EA3B7F" w:rsidRDefault="000460E8" w:rsidP="00EA3B7F">
      <w:pPr>
        <w:rPr>
          <w:b/>
          <w:i/>
          <w:sz w:val="24"/>
          <w:szCs w:val="24"/>
          <w:u w:val="single"/>
        </w:rPr>
      </w:pPr>
      <w:r w:rsidRPr="00373EBA">
        <w:rPr>
          <w:b/>
          <w:i/>
          <w:sz w:val="24"/>
          <w:szCs w:val="24"/>
          <w:u w:val="single"/>
        </w:rPr>
        <w:t>Après-midi </w:t>
      </w:r>
      <w:r w:rsidR="00452A2B" w:rsidRPr="00373EBA">
        <w:rPr>
          <w:b/>
          <w:i/>
          <w:sz w:val="24"/>
          <w:szCs w:val="24"/>
          <w:u w:val="single"/>
        </w:rPr>
        <w:t>(13h45)</w:t>
      </w:r>
    </w:p>
    <w:p w:rsidR="00FB1EFD" w:rsidRDefault="002C4963" w:rsidP="00EA3B7F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EA3B7F">
        <w:rPr>
          <w:sz w:val="24"/>
          <w:szCs w:val="24"/>
        </w:rPr>
        <w:t xml:space="preserve">Priorités nationales </w:t>
      </w:r>
      <w:r w:rsidRPr="00EA3B7F">
        <w:rPr>
          <w:sz w:val="24"/>
          <w:szCs w:val="24"/>
        </w:rPr>
        <w:br/>
        <w:t xml:space="preserve">-      </w:t>
      </w:r>
      <w:r w:rsidRPr="00FB1EFD">
        <w:rPr>
          <w:b/>
          <w:sz w:val="24"/>
          <w:szCs w:val="24"/>
        </w:rPr>
        <w:t>Natation :</w:t>
      </w:r>
      <w:r w:rsidRPr="00EA3B7F">
        <w:rPr>
          <w:sz w:val="24"/>
          <w:szCs w:val="24"/>
        </w:rPr>
        <w:t xml:space="preserve">   Bassin mobile (Noémie </w:t>
      </w:r>
      <w:proofErr w:type="spellStart"/>
      <w:r w:rsidRPr="00EA3B7F">
        <w:rPr>
          <w:sz w:val="24"/>
          <w:szCs w:val="24"/>
        </w:rPr>
        <w:t>Roblin</w:t>
      </w:r>
      <w:proofErr w:type="spellEnd"/>
      <w:r w:rsidRPr="00EA3B7F">
        <w:rPr>
          <w:sz w:val="24"/>
          <w:szCs w:val="24"/>
        </w:rPr>
        <w:t xml:space="preserve"> - </w:t>
      </w:r>
      <w:r w:rsidRPr="00B27985">
        <w:rPr>
          <w:strike/>
          <w:sz w:val="24"/>
          <w:szCs w:val="24"/>
        </w:rPr>
        <w:t xml:space="preserve">Léna </w:t>
      </w:r>
      <w:proofErr w:type="spellStart"/>
      <w:r w:rsidR="002E1DCB" w:rsidRPr="00B27985">
        <w:rPr>
          <w:strike/>
          <w:sz w:val="24"/>
          <w:szCs w:val="24"/>
        </w:rPr>
        <w:t>Berthelomot</w:t>
      </w:r>
      <w:proofErr w:type="spellEnd"/>
      <w:r w:rsidR="002E1DCB" w:rsidRPr="00EA3B7F">
        <w:rPr>
          <w:sz w:val="24"/>
          <w:szCs w:val="24"/>
        </w:rPr>
        <w:t>)</w:t>
      </w:r>
      <w:r w:rsidRPr="00EA3B7F">
        <w:rPr>
          <w:sz w:val="24"/>
          <w:szCs w:val="24"/>
        </w:rPr>
        <w:t xml:space="preserve"> </w:t>
      </w:r>
    </w:p>
    <w:p w:rsidR="00FB1EFD" w:rsidRDefault="00FB1EFD" w:rsidP="00FB1EF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¤ Tableau de recensement des écoles non concernées par l’enseignement de la natation ; </w:t>
      </w:r>
      <w:r w:rsidR="009103B7">
        <w:rPr>
          <w:sz w:val="24"/>
          <w:szCs w:val="24"/>
        </w:rPr>
        <w:t>il est à compléter par les</w:t>
      </w:r>
      <w:r>
        <w:rPr>
          <w:sz w:val="24"/>
          <w:szCs w:val="24"/>
        </w:rPr>
        <w:t xml:space="preserve"> circonscriptions</w:t>
      </w:r>
      <w:r w:rsidR="009103B7">
        <w:rPr>
          <w:sz w:val="24"/>
          <w:szCs w:val="24"/>
        </w:rPr>
        <w:t xml:space="preserve"> qui ne l’ont pas encore fait</w:t>
      </w:r>
      <w:r>
        <w:rPr>
          <w:sz w:val="24"/>
          <w:szCs w:val="24"/>
        </w:rPr>
        <w:t xml:space="preserve"> pour le 16-10-2023 ; </w:t>
      </w:r>
      <w:r w:rsidR="009103B7">
        <w:rPr>
          <w:sz w:val="24"/>
          <w:szCs w:val="24"/>
        </w:rPr>
        <w:t xml:space="preserve">cet </w:t>
      </w:r>
      <w:proofErr w:type="gramStart"/>
      <w:r w:rsidR="009103B7">
        <w:rPr>
          <w:sz w:val="24"/>
          <w:szCs w:val="24"/>
        </w:rPr>
        <w:t xml:space="preserve">outil </w:t>
      </w:r>
      <w:r>
        <w:rPr>
          <w:sz w:val="24"/>
          <w:szCs w:val="24"/>
        </w:rPr>
        <w:t xml:space="preserve"> permet</w:t>
      </w:r>
      <w:r w:rsidR="009103B7">
        <w:rPr>
          <w:sz w:val="24"/>
          <w:szCs w:val="24"/>
        </w:rPr>
        <w:t>tra</w:t>
      </w:r>
      <w:proofErr w:type="gramEnd"/>
      <w:r>
        <w:rPr>
          <w:sz w:val="24"/>
          <w:szCs w:val="24"/>
        </w:rPr>
        <w:t xml:space="preserve"> à Noémie </w:t>
      </w:r>
      <w:proofErr w:type="spellStart"/>
      <w:r>
        <w:rPr>
          <w:sz w:val="24"/>
          <w:szCs w:val="24"/>
        </w:rPr>
        <w:t>Roblin</w:t>
      </w:r>
      <w:proofErr w:type="spellEnd"/>
      <w:r>
        <w:rPr>
          <w:sz w:val="24"/>
          <w:szCs w:val="24"/>
        </w:rPr>
        <w:t xml:space="preserve"> d’aller démarcher les collectivités concernées.</w:t>
      </w:r>
    </w:p>
    <w:p w:rsidR="00FB1EFD" w:rsidRDefault="00FB1EFD" w:rsidP="00FB1EF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¤ Implantation envisagées : St Jean de </w:t>
      </w:r>
      <w:proofErr w:type="spellStart"/>
      <w:r>
        <w:rPr>
          <w:sz w:val="24"/>
          <w:szCs w:val="24"/>
        </w:rPr>
        <w:t>Losne</w:t>
      </w:r>
      <w:proofErr w:type="spellEnd"/>
      <w:r>
        <w:rPr>
          <w:sz w:val="24"/>
          <w:szCs w:val="24"/>
        </w:rPr>
        <w:t xml:space="preserve"> (hiver) – Talant (été jusqu’à mi-octobre)</w:t>
      </w:r>
    </w:p>
    <w:p w:rsidR="002C4963" w:rsidRPr="00FB1EFD" w:rsidRDefault="00FB1EFD" w:rsidP="00FB1E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¤</w:t>
      </w:r>
      <w:r w:rsidR="002C4963" w:rsidRPr="00FB1EFD">
        <w:rPr>
          <w:sz w:val="24"/>
          <w:szCs w:val="24"/>
        </w:rPr>
        <w:t xml:space="preserve"> Statistiques ASNS</w:t>
      </w:r>
      <w:r w:rsidR="00B27985" w:rsidRPr="00FB1EFD">
        <w:rPr>
          <w:sz w:val="24"/>
          <w:szCs w:val="24"/>
        </w:rPr>
        <w:t> : en attente</w:t>
      </w:r>
      <w:r>
        <w:rPr>
          <w:sz w:val="24"/>
          <w:szCs w:val="24"/>
        </w:rPr>
        <w:t xml:space="preserve"> de la part de la DSI</w:t>
      </w:r>
      <w:r w:rsidR="002C4963" w:rsidRPr="00FB1EFD">
        <w:rPr>
          <w:sz w:val="24"/>
          <w:szCs w:val="24"/>
        </w:rPr>
        <w:t xml:space="preserve">                     </w:t>
      </w:r>
    </w:p>
    <w:p w:rsidR="002C4963" w:rsidRDefault="002E1DCB" w:rsidP="002C4963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4963" w:rsidRPr="00FB1EFD">
        <w:rPr>
          <w:b/>
          <w:sz w:val="24"/>
          <w:szCs w:val="24"/>
        </w:rPr>
        <w:t>SRAV</w:t>
      </w:r>
      <w:r w:rsidR="002C4963">
        <w:rPr>
          <w:sz w:val="24"/>
          <w:szCs w:val="24"/>
        </w:rPr>
        <w:t xml:space="preserve"> : bus vélo (Monsieur </w:t>
      </w:r>
      <w:proofErr w:type="spellStart"/>
      <w:r w:rsidR="002C4963">
        <w:rPr>
          <w:sz w:val="24"/>
          <w:szCs w:val="24"/>
        </w:rPr>
        <w:t>Vanderstuyf</w:t>
      </w:r>
      <w:proofErr w:type="spellEnd"/>
      <w:r w:rsidR="00976D0C">
        <w:rPr>
          <w:sz w:val="24"/>
          <w:szCs w:val="24"/>
        </w:rPr>
        <w:t xml:space="preserve"> – C. Charles</w:t>
      </w:r>
      <w:r w:rsidR="002C4963">
        <w:rPr>
          <w:sz w:val="24"/>
          <w:szCs w:val="24"/>
        </w:rPr>
        <w:t>)</w:t>
      </w:r>
      <w:r w:rsidR="00976D0C">
        <w:rPr>
          <w:sz w:val="24"/>
          <w:szCs w:val="24"/>
        </w:rPr>
        <w:br/>
        <w:t xml:space="preserve">Volonté des maires ruraux du département de proposer, sur le même principe que le bassin temporaire (natation) un bus itinérant avec des vélos. </w:t>
      </w:r>
    </w:p>
    <w:p w:rsidR="00976D0C" w:rsidRDefault="00976D0C" w:rsidP="00976D0C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 nombreux éléments </w:t>
      </w:r>
      <w:r w:rsidR="009103B7">
        <w:rPr>
          <w:sz w:val="24"/>
          <w:szCs w:val="24"/>
        </w:rPr>
        <w:t xml:space="preserve">sont en cours de réflexion pour sa mise en œuvre : inventaire de tout le matériel nécessaire. </w:t>
      </w:r>
      <w:r>
        <w:rPr>
          <w:sz w:val="24"/>
          <w:szCs w:val="24"/>
        </w:rPr>
        <w:t xml:space="preserve">Des relations avec des partenaires sont engagées. Une personne (encadrante </w:t>
      </w:r>
      <w:r w:rsidR="009103B7">
        <w:rPr>
          <w:sz w:val="24"/>
          <w:szCs w:val="24"/>
        </w:rPr>
        <w:t>qualifiée) déplacerait le bus.</w:t>
      </w:r>
    </w:p>
    <w:p w:rsidR="00976D0C" w:rsidRDefault="00976D0C" w:rsidP="00976D0C">
      <w:pPr>
        <w:pStyle w:val="Paragraphedeliste"/>
        <w:ind w:left="1080"/>
        <w:rPr>
          <w:sz w:val="24"/>
          <w:szCs w:val="24"/>
        </w:rPr>
      </w:pPr>
    </w:p>
    <w:p w:rsidR="00233EE6" w:rsidRDefault="00233EE6" w:rsidP="002C4963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FB1EFD">
        <w:rPr>
          <w:b/>
          <w:sz w:val="24"/>
          <w:szCs w:val="24"/>
        </w:rPr>
        <w:t>30’ APQ</w:t>
      </w:r>
      <w:r w:rsidR="0073510C">
        <w:rPr>
          <w:sz w:val="24"/>
          <w:szCs w:val="24"/>
        </w:rPr>
        <w:t xml:space="preserve"> : </w:t>
      </w:r>
      <w:proofErr w:type="spellStart"/>
      <w:r w:rsidR="00530424">
        <w:rPr>
          <w:sz w:val="24"/>
          <w:szCs w:val="24"/>
        </w:rPr>
        <w:t>gos</w:t>
      </w:r>
      <w:proofErr w:type="spellEnd"/>
      <w:r w:rsidR="00530424">
        <w:rPr>
          <w:sz w:val="24"/>
          <w:szCs w:val="24"/>
        </w:rPr>
        <w:t xml:space="preserve"> focus sur le dispositif depuis la rentrée. Plusieurs </w:t>
      </w:r>
      <w:r w:rsidR="0073510C">
        <w:rPr>
          <w:sz w:val="24"/>
          <w:szCs w:val="24"/>
        </w:rPr>
        <w:t>enquêtes</w:t>
      </w:r>
      <w:r w:rsidR="00530424">
        <w:rPr>
          <w:sz w:val="24"/>
          <w:szCs w:val="24"/>
        </w:rPr>
        <w:t xml:space="preserve"> depuis la rentrée ont été diffusées pour faire le point sur le dispositif dans les départements, son déploiement, les modalités de sa mise en œuvre, la formation attenante…</w:t>
      </w:r>
    </w:p>
    <w:p w:rsidR="002C4963" w:rsidRDefault="002C4963" w:rsidP="002E1DCB">
      <w:pPr>
        <w:pStyle w:val="Paragraphedeliste"/>
        <w:ind w:left="1080"/>
        <w:rPr>
          <w:sz w:val="24"/>
          <w:szCs w:val="24"/>
        </w:rPr>
      </w:pPr>
    </w:p>
    <w:p w:rsidR="00C46552" w:rsidRDefault="002C4963" w:rsidP="00EA3B7F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t xml:space="preserve">  </w:t>
      </w:r>
      <w:r w:rsidRPr="005640DB">
        <w:rPr>
          <w:sz w:val="24"/>
          <w:szCs w:val="24"/>
        </w:rPr>
        <w:t>Réglementation EPS</w:t>
      </w:r>
    </w:p>
    <w:p w:rsidR="00C46552" w:rsidRDefault="00C46552" w:rsidP="0073510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Circulaire sorties scolaires</w:t>
      </w:r>
      <w:r w:rsidR="0073510C">
        <w:rPr>
          <w:sz w:val="24"/>
          <w:szCs w:val="24"/>
        </w:rPr>
        <w:t xml:space="preserve"> : </w:t>
      </w:r>
      <w:hyperlink r:id="rId6" w:history="1">
        <w:r w:rsidR="0073510C" w:rsidRPr="0073510C">
          <w:rPr>
            <w:rStyle w:val="Lienhypertexte"/>
            <w:sz w:val="24"/>
            <w:szCs w:val="24"/>
          </w:rPr>
          <w:t>https://www.education.gouv.fr/bo/2023/Hebdo26/MENE2310475C</w:t>
        </w:r>
      </w:hyperlink>
    </w:p>
    <w:p w:rsidR="00BB01C7" w:rsidRDefault="00C46552" w:rsidP="00C4655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Réglementation départementale EPS</w:t>
      </w:r>
      <w:r w:rsidR="00BE2AC5">
        <w:rPr>
          <w:sz w:val="24"/>
          <w:szCs w:val="24"/>
        </w:rPr>
        <w:t> : le taux d’encadrement pour le SRAV est insuffisant.</w:t>
      </w:r>
    </w:p>
    <w:p w:rsidR="00BB01C7" w:rsidRPr="00CA0B13" w:rsidRDefault="00BB01C7" w:rsidP="00CA0B13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Convention nationale tripartite ; on s’appuie dessus. </w:t>
      </w:r>
    </w:p>
    <w:p w:rsidR="00CA0B13" w:rsidRDefault="002A5E96" w:rsidP="002A5E9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Sessions d’information –</w:t>
      </w:r>
      <w:r w:rsidR="00CA0B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formation IB équitation/ski : </w:t>
      </w:r>
      <w:r w:rsidR="00CA0B13">
        <w:rPr>
          <w:sz w:val="24"/>
          <w:szCs w:val="24"/>
        </w:rPr>
        <w:t>en juillet 2023, décision du groupe EPS de considérer les journées ski et équitation comme des sorties occasionnelles</w:t>
      </w:r>
      <w:r>
        <w:rPr>
          <w:sz w:val="24"/>
          <w:szCs w:val="24"/>
        </w:rPr>
        <w:t xml:space="preserve"> </w:t>
      </w:r>
      <w:r w:rsidR="00CA0B13">
        <w:rPr>
          <w:sz w:val="24"/>
          <w:szCs w:val="24"/>
        </w:rPr>
        <w:t>(découverte – sensibilisation) et non comme des interventions en EPS garantes d’apprentissages dans le cadre des programmes.</w:t>
      </w:r>
    </w:p>
    <w:p w:rsidR="002A5E96" w:rsidRDefault="00CA0B13" w:rsidP="002A5E9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Cette décision est remise en question. Certains IEN souhaitent </w:t>
      </w:r>
      <w:r w:rsidR="00530424">
        <w:rPr>
          <w:sz w:val="24"/>
          <w:szCs w:val="24"/>
        </w:rPr>
        <w:t>maintenir</w:t>
      </w:r>
      <w:r>
        <w:rPr>
          <w:sz w:val="24"/>
          <w:szCs w:val="24"/>
        </w:rPr>
        <w:t xml:space="preserve"> la formation des intervenants bénévoles dans ces deux activités</w:t>
      </w:r>
      <w:r w:rsidR="00530424">
        <w:rPr>
          <w:sz w:val="24"/>
          <w:szCs w:val="24"/>
        </w:rPr>
        <w:t>.</w:t>
      </w:r>
      <w:r>
        <w:rPr>
          <w:sz w:val="24"/>
          <w:szCs w:val="24"/>
        </w:rPr>
        <w:t xml:space="preserve"> Aucune décision n’est prise.</w:t>
      </w:r>
    </w:p>
    <w:p w:rsidR="00FC2DF6" w:rsidRDefault="00FC2DF6" w:rsidP="002A5E9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 note départementale IETS sera revue en s’appuyant sur les Notes départementales des au</w:t>
      </w:r>
      <w:r w:rsidR="00530424">
        <w:rPr>
          <w:sz w:val="24"/>
          <w:szCs w:val="24"/>
        </w:rPr>
        <w:t>tres départements de l’Académie</w:t>
      </w:r>
      <w:r>
        <w:rPr>
          <w:sz w:val="24"/>
          <w:szCs w:val="24"/>
        </w:rPr>
        <w:t>.</w:t>
      </w:r>
    </w:p>
    <w:p w:rsidR="00254AF4" w:rsidRDefault="005411C5" w:rsidP="00254AF4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Rencontres sportives : rappel note départementale 2013.</w:t>
      </w:r>
    </w:p>
    <w:p w:rsidR="006C301C" w:rsidRPr="00254AF4" w:rsidRDefault="006C301C" w:rsidP="00254AF4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254AF4">
        <w:rPr>
          <w:sz w:val="24"/>
          <w:szCs w:val="24"/>
        </w:rPr>
        <w:t>Formulaires honorabilité : remise à jo</w:t>
      </w:r>
      <w:r w:rsidR="00254AF4">
        <w:rPr>
          <w:sz w:val="24"/>
          <w:szCs w:val="24"/>
        </w:rPr>
        <w:t>ur</w:t>
      </w:r>
      <w:r w:rsidR="000D395C">
        <w:rPr>
          <w:sz w:val="24"/>
          <w:szCs w:val="24"/>
        </w:rPr>
        <w:t>/</w:t>
      </w:r>
      <w:r w:rsidR="00254AF4">
        <w:rPr>
          <w:sz w:val="24"/>
          <w:szCs w:val="24"/>
        </w:rPr>
        <w:t xml:space="preserve"> signature Mr Muller – ajout « </w:t>
      </w:r>
      <w:r w:rsidRPr="00254AF4">
        <w:rPr>
          <w:sz w:val="24"/>
          <w:szCs w:val="24"/>
        </w:rPr>
        <w:t>vestiaire voile</w:t>
      </w:r>
      <w:r w:rsidR="00254AF4">
        <w:rPr>
          <w:sz w:val="24"/>
          <w:szCs w:val="24"/>
        </w:rPr>
        <w:t> »</w:t>
      </w:r>
      <w:r w:rsidRPr="00254AF4">
        <w:rPr>
          <w:sz w:val="24"/>
          <w:szCs w:val="24"/>
        </w:rPr>
        <w:t xml:space="preserve"> sur formulaire AVC</w:t>
      </w:r>
      <w:r w:rsidR="00C465DD" w:rsidRPr="00254AF4">
        <w:rPr>
          <w:sz w:val="24"/>
          <w:szCs w:val="24"/>
        </w:rPr>
        <w:t>.</w:t>
      </w:r>
    </w:p>
    <w:p w:rsidR="002E1DCB" w:rsidRPr="002E1DCB" w:rsidRDefault="002E1DCB" w:rsidP="00BB01C7">
      <w:pPr>
        <w:pStyle w:val="Paragraphedeliste"/>
        <w:ind w:left="1080"/>
        <w:rPr>
          <w:sz w:val="24"/>
          <w:szCs w:val="24"/>
        </w:rPr>
      </w:pPr>
    </w:p>
    <w:p w:rsidR="002C4963" w:rsidRDefault="002C4963" w:rsidP="00EA3B7F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Site EPS</w:t>
      </w:r>
      <w:r w:rsidR="003A60D5">
        <w:rPr>
          <w:sz w:val="24"/>
          <w:szCs w:val="24"/>
        </w:rPr>
        <w:br/>
        <w:t>Aucune suggestion sur le contenu du nouveau site.</w:t>
      </w:r>
    </w:p>
    <w:p w:rsidR="003A60D5" w:rsidRDefault="003A60D5" w:rsidP="00090A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Certains CPC vont encore sur l’ancienne version.</w:t>
      </w:r>
    </w:p>
    <w:p w:rsidR="002C6702" w:rsidRDefault="002C6702" w:rsidP="002C6702">
      <w:pPr>
        <w:rPr>
          <w:sz w:val="24"/>
          <w:szCs w:val="24"/>
        </w:rPr>
      </w:pPr>
    </w:p>
    <w:p w:rsidR="00054F66" w:rsidRPr="002C6702" w:rsidRDefault="002C6702" w:rsidP="00054F66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Divers</w:t>
      </w:r>
    </w:p>
    <w:p w:rsidR="00666DF0" w:rsidRPr="00666DF0" w:rsidRDefault="00666DF0" w:rsidP="00054F66">
      <w:pPr>
        <w:rPr>
          <w:color w:val="002060"/>
          <w:sz w:val="24"/>
          <w:szCs w:val="24"/>
          <w:u w:val="single"/>
        </w:rPr>
      </w:pPr>
      <w:r w:rsidRPr="00666DF0">
        <w:rPr>
          <w:color w:val="002060"/>
          <w:sz w:val="24"/>
          <w:szCs w:val="24"/>
          <w:u w:val="single"/>
        </w:rPr>
        <w:t>Cour d’école active</w:t>
      </w:r>
    </w:p>
    <w:p w:rsidR="00054F66" w:rsidRPr="00054F66" w:rsidRDefault="00054F66" w:rsidP="00054F66">
      <w:pPr>
        <w:pStyle w:val="NormalWeb"/>
        <w:rPr>
          <w:i/>
          <w:color w:val="0070C0"/>
        </w:rPr>
      </w:pPr>
      <w:r w:rsidRPr="00054F66">
        <w:rPr>
          <w:i/>
          <w:color w:val="0070C0"/>
        </w:rPr>
        <w:t>Un appel à projet "</w:t>
      </w:r>
      <w:r w:rsidRPr="00054F66">
        <w:rPr>
          <w:b/>
          <w:i/>
          <w:color w:val="0070C0"/>
        </w:rPr>
        <w:t>cour d'école actives et sportives</w:t>
      </w:r>
      <w:r w:rsidRPr="00054F66">
        <w:rPr>
          <w:i/>
          <w:color w:val="0070C0"/>
        </w:rPr>
        <w:t>" est actuellement en cours via l'Agence Nationale du Sport. </w:t>
      </w:r>
    </w:p>
    <w:p w:rsidR="00054F66" w:rsidRPr="00054F66" w:rsidRDefault="00054F66" w:rsidP="00054F66">
      <w:pPr>
        <w:pStyle w:val="NormalWeb"/>
        <w:rPr>
          <w:i/>
          <w:color w:val="0070C0"/>
        </w:rPr>
      </w:pPr>
      <w:r w:rsidRPr="00054F66">
        <w:rPr>
          <w:i/>
          <w:color w:val="0070C0"/>
        </w:rPr>
        <w:t xml:space="preserve">L’aide concerne le traçage (marquage au sol) pour favoriser la pratique sportive ou l'EPS. Ces fonds sont dédiés à l'aménagement des cours de récréation des établissements scolaires, éventuellement locaux partagés avec le péri ou l’extra-scolaire, pour y développer une activité physique et sportive ludique et attractive tout en favorisant une appropriation moins </w:t>
      </w:r>
      <w:proofErr w:type="spellStart"/>
      <w:r w:rsidRPr="00054F66">
        <w:rPr>
          <w:i/>
          <w:color w:val="0070C0"/>
        </w:rPr>
        <w:t>genrée</w:t>
      </w:r>
      <w:proofErr w:type="spellEnd"/>
      <w:r w:rsidRPr="00054F66">
        <w:rPr>
          <w:i/>
          <w:color w:val="0070C0"/>
        </w:rPr>
        <w:t xml:space="preserve"> de ces espaces. </w:t>
      </w:r>
    </w:p>
    <w:p w:rsidR="00054F66" w:rsidRPr="00054F66" w:rsidRDefault="00054F66" w:rsidP="00054F66">
      <w:pPr>
        <w:pStyle w:val="NormalWeb"/>
        <w:rPr>
          <w:i/>
          <w:color w:val="0070C0"/>
        </w:rPr>
      </w:pPr>
      <w:r w:rsidRPr="00054F66">
        <w:rPr>
          <w:i/>
          <w:color w:val="0070C0"/>
        </w:rPr>
        <w:t>Ce fonds s’adresse aux collectivités territoriales labellisées ou non Terre de Jeux 2024 / Action Cœur de Ville / Ville active et sportive, propriétaires des établissements scolaires du 1er degré.</w:t>
      </w:r>
    </w:p>
    <w:p w:rsidR="00054F66" w:rsidRPr="00054F66" w:rsidRDefault="00054F66" w:rsidP="00054F66">
      <w:pPr>
        <w:pStyle w:val="NormalWeb"/>
        <w:rPr>
          <w:i/>
          <w:color w:val="0070C0"/>
        </w:rPr>
      </w:pPr>
      <w:r w:rsidRPr="00054F66">
        <w:rPr>
          <w:i/>
          <w:color w:val="0070C0"/>
        </w:rPr>
        <w:t xml:space="preserve">Vous retrouverez l’appel à projet </w:t>
      </w:r>
      <w:hyperlink r:id="rId7" w:tgtFrame="_blank" w:history="1">
        <w:r w:rsidRPr="00054F66">
          <w:rPr>
            <w:rStyle w:val="Lienhypertexte"/>
            <w:i/>
            <w:color w:val="0070C0"/>
          </w:rPr>
          <w:t xml:space="preserve">sur ce lien. </w:t>
        </w:r>
      </w:hyperlink>
    </w:p>
    <w:p w:rsidR="002C4963" w:rsidRPr="00ED6F51" w:rsidRDefault="00054F66" w:rsidP="00ED6F51">
      <w:pPr>
        <w:pStyle w:val="NormalWeb"/>
        <w:rPr>
          <w:i/>
          <w:color w:val="0070C0"/>
        </w:rPr>
      </w:pPr>
      <w:r w:rsidRPr="00054F66">
        <w:rPr>
          <w:i/>
          <w:color w:val="0070C0"/>
        </w:rPr>
        <w:t xml:space="preserve">Dépôt des demandes sont à effectuer sur : </w:t>
      </w:r>
      <w:hyperlink r:id="rId8" w:tgtFrame="_blank" w:history="1">
        <w:r w:rsidRPr="00054F66">
          <w:rPr>
            <w:rStyle w:val="Lienhypertexte"/>
            <w:i/>
            <w:color w:val="0070C0"/>
          </w:rPr>
          <w:t>https://lecompteasso.associations.gouv.fr/</w:t>
        </w:r>
      </w:hyperlink>
      <w:r w:rsidRPr="00054F66">
        <w:rPr>
          <w:i/>
          <w:color w:val="0070C0"/>
        </w:rPr>
        <w:t xml:space="preserve"> code fiche subvention 3473. J'attire votre attention sur les délais de dépôts avant novembre 2023 (dans la limite de l'utilisation de l'enveloppe financière).</w:t>
      </w:r>
    </w:p>
    <w:p w:rsidR="002C4963" w:rsidRDefault="00666DF0" w:rsidP="0069575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Ma classe aux Jeux</w:t>
      </w:r>
    </w:p>
    <w:p w:rsidR="00666DF0" w:rsidRPr="00A13523" w:rsidRDefault="00A13523" w:rsidP="00A13523">
      <w:pPr>
        <w:pStyle w:val="Paragraphedeliste"/>
        <w:numPr>
          <w:ilvl w:val="0"/>
          <w:numId w:val="10"/>
        </w:numPr>
        <w:rPr>
          <w:i/>
          <w:sz w:val="24"/>
          <w:szCs w:val="24"/>
        </w:rPr>
      </w:pPr>
      <w:r w:rsidRPr="00A13523">
        <w:rPr>
          <w:i/>
          <w:sz w:val="24"/>
          <w:szCs w:val="24"/>
        </w:rPr>
        <w:t>7 écoles ont postulé dans le département</w:t>
      </w:r>
    </w:p>
    <w:p w:rsidR="00A13523" w:rsidRDefault="00A13523" w:rsidP="00A13523">
      <w:pPr>
        <w:pStyle w:val="Paragraphedeliste"/>
        <w:numPr>
          <w:ilvl w:val="0"/>
          <w:numId w:val="10"/>
        </w:numPr>
        <w:rPr>
          <w:i/>
          <w:sz w:val="24"/>
          <w:szCs w:val="24"/>
        </w:rPr>
      </w:pPr>
      <w:r w:rsidRPr="00A13523">
        <w:rPr>
          <w:i/>
          <w:sz w:val="24"/>
          <w:szCs w:val="24"/>
        </w:rPr>
        <w:t xml:space="preserve">3/10/2023 ; </w:t>
      </w:r>
      <w:proofErr w:type="spellStart"/>
      <w:r w:rsidRPr="00A13523">
        <w:rPr>
          <w:i/>
          <w:sz w:val="24"/>
          <w:szCs w:val="24"/>
        </w:rPr>
        <w:t>visio</w:t>
      </w:r>
      <w:proofErr w:type="spellEnd"/>
      <w:r w:rsidRPr="00A13523">
        <w:rPr>
          <w:i/>
          <w:sz w:val="24"/>
          <w:szCs w:val="24"/>
        </w:rPr>
        <w:t xml:space="preserve"> pour consignes dans traitement des dossiers</w:t>
      </w:r>
      <w:r>
        <w:rPr>
          <w:i/>
          <w:sz w:val="24"/>
          <w:szCs w:val="24"/>
        </w:rPr>
        <w:t xml:space="preserve"> : </w:t>
      </w:r>
    </w:p>
    <w:p w:rsidR="00A13523" w:rsidRPr="00A13523" w:rsidRDefault="00A13523" w:rsidP="00A1352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lastRenderedPageBreak/>
        <w:t>identifier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les établissements ciblés ;</w:t>
      </w:r>
    </w:p>
    <w:p w:rsidR="00A13523" w:rsidRPr="00A13523" w:rsidRDefault="00A13523" w:rsidP="00A1352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>prendre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contact avec ces établissements pour être certains de la viabilité de leur demande et leur donner les tenants et aboutissants de cette demande :</w:t>
      </w:r>
    </w:p>
    <w:p w:rsidR="00A13523" w:rsidRPr="00A13523" w:rsidRDefault="00A13523" w:rsidP="00A1352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>coût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du déplacement ;</w:t>
      </w:r>
    </w:p>
    <w:p w:rsidR="00A13523" w:rsidRPr="00A13523" w:rsidRDefault="00A13523" w:rsidP="00A13523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>les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principes de l'attribution des lots de places pour une session à savoir :</w:t>
      </w:r>
    </w:p>
    <w:p w:rsidR="00A13523" w:rsidRPr="00A13523" w:rsidRDefault="00A13523" w:rsidP="00A13523">
      <w:pPr>
        <w:numPr>
          <w:ilvl w:val="2"/>
          <w:numId w:val="14"/>
        </w:numPr>
        <w:spacing w:beforeAutospacing="1" w:after="100" w:afterAutospacing="1" w:line="240" w:lineRule="auto"/>
        <w:ind w:left="2880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>à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l'accès à un site paralympique qui leur sera imposé (il y en a 14 au total : 13 en Ile de France + Châteauroux) ; </w:t>
      </w:r>
    </w:p>
    <w:p w:rsidR="00A13523" w:rsidRPr="00A13523" w:rsidRDefault="00A13523" w:rsidP="00A13523">
      <w:pPr>
        <w:numPr>
          <w:ilvl w:val="2"/>
          <w:numId w:val="14"/>
        </w:numPr>
        <w:spacing w:before="100" w:beforeAutospacing="1" w:after="100" w:afterAutospacing="1" w:line="240" w:lineRule="auto"/>
        <w:ind w:left="2880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>à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un horaire imposé (pour une durée de présence sur site de 1h30 à 3h00 selon les disciplines). La première session est programmée le 02 septembre à 09h00 du matin. Certaines sessions vont finir à 21h30 ; </w:t>
      </w:r>
    </w:p>
    <w:p w:rsidR="00A13523" w:rsidRPr="00A13523" w:rsidRDefault="00A13523" w:rsidP="00A13523">
      <w:pPr>
        <w:numPr>
          <w:ilvl w:val="2"/>
          <w:numId w:val="14"/>
        </w:numPr>
        <w:spacing w:before="100" w:beforeAutospacing="1" w:after="100" w:afterAutospacing="1" w:line="240" w:lineRule="auto"/>
        <w:ind w:left="2880"/>
        <w:rPr>
          <w:rFonts w:ascii="Calibri" w:eastAsia="Times New Roman" w:hAnsi="Calibri" w:cs="Calibri"/>
          <w:i/>
          <w:sz w:val="24"/>
          <w:szCs w:val="24"/>
          <w:lang w:eastAsia="fr-FR"/>
        </w:rPr>
      </w:pPr>
      <w:proofErr w:type="gramStart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>à</w:t>
      </w:r>
      <w:proofErr w:type="gramEnd"/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une journée imposée ;</w:t>
      </w:r>
    </w:p>
    <w:p w:rsidR="00A13523" w:rsidRPr="00A13523" w:rsidRDefault="00A13523" w:rsidP="00A13523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fr-FR"/>
        </w:rPr>
      </w:pPr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           - 12/10/2023 :  comité de pilotage pour entériner la liste. </w:t>
      </w:r>
    </w:p>
    <w:p w:rsidR="00A13523" w:rsidRPr="00A13523" w:rsidRDefault="00A13523" w:rsidP="00A13523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fr-FR"/>
        </w:rPr>
      </w:pPr>
      <w:r w:rsidRPr="00A13523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          -  Par la suite, il sera demandé aux établissements retenus de constituer un dossier de transport pour le 15 décembre</w:t>
      </w:r>
    </w:p>
    <w:p w:rsidR="00A13523" w:rsidRPr="00A13523" w:rsidRDefault="00A13523" w:rsidP="00A13523">
      <w:pPr>
        <w:pStyle w:val="Paragraphedeliste"/>
        <w:numPr>
          <w:ilvl w:val="0"/>
          <w:numId w:val="10"/>
        </w:numPr>
        <w:rPr>
          <w:rFonts w:ascii="Calibri" w:hAnsi="Calibri" w:cs="Calibri"/>
          <w:i/>
          <w:sz w:val="24"/>
          <w:szCs w:val="24"/>
        </w:rPr>
      </w:pPr>
    </w:p>
    <w:p w:rsidR="00BC5551" w:rsidRDefault="00BC5551"/>
    <w:p w:rsidR="00BC5551" w:rsidRDefault="00BC5551"/>
    <w:sectPr w:rsidR="00BC5551" w:rsidSect="00AA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A2A"/>
    <w:multiLevelType w:val="hybridMultilevel"/>
    <w:tmpl w:val="A9A2542A"/>
    <w:lvl w:ilvl="0" w:tplc="8A94BBD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D0A52A2"/>
    <w:multiLevelType w:val="multilevel"/>
    <w:tmpl w:val="98C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439DE"/>
    <w:multiLevelType w:val="hybridMultilevel"/>
    <w:tmpl w:val="DB98F302"/>
    <w:lvl w:ilvl="0" w:tplc="F49A4E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8425B"/>
    <w:multiLevelType w:val="hybridMultilevel"/>
    <w:tmpl w:val="A43629BC"/>
    <w:lvl w:ilvl="0" w:tplc="A8403878">
      <w:start w:val="4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CC87426"/>
    <w:multiLevelType w:val="hybridMultilevel"/>
    <w:tmpl w:val="04B60EA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0A5E"/>
    <w:multiLevelType w:val="hybridMultilevel"/>
    <w:tmpl w:val="DF8C8D4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6427"/>
    <w:multiLevelType w:val="hybridMultilevel"/>
    <w:tmpl w:val="4A4C9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5CEA"/>
    <w:multiLevelType w:val="hybridMultilevel"/>
    <w:tmpl w:val="5A2A6BFA"/>
    <w:lvl w:ilvl="0" w:tplc="9CF019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E95DEA"/>
    <w:multiLevelType w:val="multilevel"/>
    <w:tmpl w:val="51C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B1C4B"/>
    <w:multiLevelType w:val="hybridMultilevel"/>
    <w:tmpl w:val="FAD41F9A"/>
    <w:lvl w:ilvl="0" w:tplc="F99203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3E54A8"/>
    <w:multiLevelType w:val="hybridMultilevel"/>
    <w:tmpl w:val="58BEEC92"/>
    <w:lvl w:ilvl="0" w:tplc="A7E21D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302CF2"/>
    <w:multiLevelType w:val="multilevel"/>
    <w:tmpl w:val="D9A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3276A"/>
    <w:multiLevelType w:val="hybridMultilevel"/>
    <w:tmpl w:val="CB204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A7228"/>
    <w:multiLevelType w:val="hybridMultilevel"/>
    <w:tmpl w:val="C75CD2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6B"/>
    <w:rsid w:val="00015E1F"/>
    <w:rsid w:val="000323A8"/>
    <w:rsid w:val="00043AE2"/>
    <w:rsid w:val="000460E8"/>
    <w:rsid w:val="00054F66"/>
    <w:rsid w:val="00090A13"/>
    <w:rsid w:val="000D395C"/>
    <w:rsid w:val="001E3126"/>
    <w:rsid w:val="00215192"/>
    <w:rsid w:val="0023134A"/>
    <w:rsid w:val="00231F4E"/>
    <w:rsid w:val="00233EE6"/>
    <w:rsid w:val="002424A2"/>
    <w:rsid w:val="00247BCA"/>
    <w:rsid w:val="00254AF4"/>
    <w:rsid w:val="002704AF"/>
    <w:rsid w:val="00272E33"/>
    <w:rsid w:val="00285ACC"/>
    <w:rsid w:val="002A5E96"/>
    <w:rsid w:val="002C4963"/>
    <w:rsid w:val="002C6702"/>
    <w:rsid w:val="002E1DCB"/>
    <w:rsid w:val="00333AB0"/>
    <w:rsid w:val="0033728D"/>
    <w:rsid w:val="00344F96"/>
    <w:rsid w:val="00365EFE"/>
    <w:rsid w:val="00373EBA"/>
    <w:rsid w:val="00383501"/>
    <w:rsid w:val="0039749E"/>
    <w:rsid w:val="003A60D5"/>
    <w:rsid w:val="003B468D"/>
    <w:rsid w:val="003B5306"/>
    <w:rsid w:val="00407167"/>
    <w:rsid w:val="00452A2B"/>
    <w:rsid w:val="00483FD4"/>
    <w:rsid w:val="004A7015"/>
    <w:rsid w:val="004D2248"/>
    <w:rsid w:val="004D4B3B"/>
    <w:rsid w:val="005122BF"/>
    <w:rsid w:val="00530424"/>
    <w:rsid w:val="005411C5"/>
    <w:rsid w:val="00551CCE"/>
    <w:rsid w:val="005640DB"/>
    <w:rsid w:val="00566B25"/>
    <w:rsid w:val="0059296B"/>
    <w:rsid w:val="005B06B5"/>
    <w:rsid w:val="005B348A"/>
    <w:rsid w:val="005D7B6D"/>
    <w:rsid w:val="005F1D3E"/>
    <w:rsid w:val="00625DD4"/>
    <w:rsid w:val="00666DF0"/>
    <w:rsid w:val="0069575B"/>
    <w:rsid w:val="006B0DB3"/>
    <w:rsid w:val="006C301C"/>
    <w:rsid w:val="0073510C"/>
    <w:rsid w:val="0075591A"/>
    <w:rsid w:val="00793A5E"/>
    <w:rsid w:val="00794F65"/>
    <w:rsid w:val="007C2D75"/>
    <w:rsid w:val="0082373A"/>
    <w:rsid w:val="00832C09"/>
    <w:rsid w:val="0088616B"/>
    <w:rsid w:val="0089294D"/>
    <w:rsid w:val="008B045C"/>
    <w:rsid w:val="009103B7"/>
    <w:rsid w:val="00976D0C"/>
    <w:rsid w:val="00985EE8"/>
    <w:rsid w:val="00992ED0"/>
    <w:rsid w:val="009B6645"/>
    <w:rsid w:val="00A13523"/>
    <w:rsid w:val="00A21C26"/>
    <w:rsid w:val="00A409D0"/>
    <w:rsid w:val="00A6400C"/>
    <w:rsid w:val="00AA196A"/>
    <w:rsid w:val="00AA3A23"/>
    <w:rsid w:val="00B0249E"/>
    <w:rsid w:val="00B27985"/>
    <w:rsid w:val="00BA1802"/>
    <w:rsid w:val="00BB01C7"/>
    <w:rsid w:val="00BB38E3"/>
    <w:rsid w:val="00BC5551"/>
    <w:rsid w:val="00BE2AC5"/>
    <w:rsid w:val="00BE344F"/>
    <w:rsid w:val="00C157B2"/>
    <w:rsid w:val="00C46552"/>
    <w:rsid w:val="00C465DD"/>
    <w:rsid w:val="00C87643"/>
    <w:rsid w:val="00CA0B13"/>
    <w:rsid w:val="00CC7E68"/>
    <w:rsid w:val="00D8488C"/>
    <w:rsid w:val="00DA1EC7"/>
    <w:rsid w:val="00DB4AE3"/>
    <w:rsid w:val="00DD3362"/>
    <w:rsid w:val="00E57637"/>
    <w:rsid w:val="00E7102E"/>
    <w:rsid w:val="00E9526B"/>
    <w:rsid w:val="00EA3B7F"/>
    <w:rsid w:val="00EB4B37"/>
    <w:rsid w:val="00ED3F3E"/>
    <w:rsid w:val="00ED6F51"/>
    <w:rsid w:val="00EF72E5"/>
    <w:rsid w:val="00F14FE3"/>
    <w:rsid w:val="00F50E05"/>
    <w:rsid w:val="00F93786"/>
    <w:rsid w:val="00FB1EFD"/>
    <w:rsid w:val="00FC2DF6"/>
    <w:rsid w:val="00FC4F26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E40B"/>
  <w15:chartTrackingRefBased/>
  <w15:docId w15:val="{69483BF8-86F7-4E4A-9803-D1B05C9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1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54F6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15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pteasso.associations.gouv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-dijon.fr/cours-d-ecole-actives-et-sportives-12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bo/2023/Hebdo26/MENE2310475C" TargetMode="External"/><Relationship Id="rId5" Type="http://schemas.openxmlformats.org/officeDocument/2006/relationships/hyperlink" Target="https://cotedor.comite.usep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SBenoit</dc:creator>
  <cp:keywords/>
  <dc:description/>
  <cp:lastModifiedBy>SBenoit</cp:lastModifiedBy>
  <cp:revision>41</cp:revision>
  <dcterms:created xsi:type="dcterms:W3CDTF">2023-09-18T08:48:00Z</dcterms:created>
  <dcterms:modified xsi:type="dcterms:W3CDTF">2023-10-01T21:22:00Z</dcterms:modified>
</cp:coreProperties>
</file>