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AEAD7" w14:textId="2B44225D" w:rsidR="006166C7" w:rsidRPr="00565109" w:rsidRDefault="00E14FF2" w:rsidP="00A71CCF">
      <w:pPr>
        <w:pStyle w:val="Titre1"/>
        <w:jc w:val="center"/>
        <w:rPr>
          <w:b/>
          <w:color w:val="0070C0"/>
        </w:rPr>
      </w:pPr>
      <w:bookmarkStart w:id="0" w:name="_GoBack"/>
      <w:bookmarkEnd w:id="0"/>
      <w:r w:rsidRPr="00565109">
        <w:rPr>
          <w:b/>
          <w:color w:val="0070C0"/>
        </w:rPr>
        <w:t>Réunion du groupe départemental</w:t>
      </w:r>
    </w:p>
    <w:p w14:paraId="55CF45C7" w14:textId="1D5FAC79" w:rsidR="00257562" w:rsidRDefault="00E14FF2" w:rsidP="00A71CCF">
      <w:pPr>
        <w:jc w:val="center"/>
      </w:pPr>
      <w:r>
        <w:t>Jeudi 6 octobre 2022</w:t>
      </w:r>
      <w:r w:rsidR="00257562">
        <w:t xml:space="preserve"> – Asnières les Dijon</w:t>
      </w:r>
    </w:p>
    <w:p w14:paraId="7A68551A" w14:textId="75499C3B" w:rsidR="00565109" w:rsidRDefault="00565109" w:rsidP="00A71CCF">
      <w:pPr>
        <w:jc w:val="center"/>
      </w:pPr>
      <w:r>
        <w:t>------------------------------------------------------------------------------------------------------------------------------------</w:t>
      </w:r>
    </w:p>
    <w:p w14:paraId="22A5F8D8" w14:textId="2A4FE34A" w:rsidR="00E14FF2" w:rsidRDefault="00257562" w:rsidP="00A71CCF">
      <w:pPr>
        <w:jc w:val="center"/>
      </w:pPr>
      <w:r>
        <w:t xml:space="preserve"> </w:t>
      </w:r>
    </w:p>
    <w:p w14:paraId="1238B47A" w14:textId="0FA182FB" w:rsidR="00257562" w:rsidRPr="00257562" w:rsidRDefault="00257562" w:rsidP="00565109">
      <w:pPr>
        <w:jc w:val="left"/>
        <w:rPr>
          <w:i/>
          <w:color w:val="4472C4" w:themeColor="accent1"/>
        </w:rPr>
      </w:pPr>
      <w:r w:rsidRPr="00257562">
        <w:rPr>
          <w:i/>
          <w:color w:val="4472C4" w:themeColor="accent1"/>
          <w:u w:val="single"/>
        </w:rPr>
        <w:t>Présents</w:t>
      </w:r>
      <w:r w:rsidRPr="00257562">
        <w:rPr>
          <w:i/>
          <w:color w:val="4472C4" w:themeColor="accent1"/>
        </w:rPr>
        <w:t xml:space="preserve"> : Catherine Chapuis-Rousselle – Régis Joyeux – Amélie </w:t>
      </w:r>
      <w:proofErr w:type="spellStart"/>
      <w:r w:rsidRPr="00257562">
        <w:rPr>
          <w:i/>
          <w:color w:val="4472C4" w:themeColor="accent1"/>
        </w:rPr>
        <w:t>Belot</w:t>
      </w:r>
      <w:proofErr w:type="spellEnd"/>
      <w:r w:rsidRPr="00257562">
        <w:rPr>
          <w:i/>
          <w:color w:val="4472C4" w:themeColor="accent1"/>
        </w:rPr>
        <w:t xml:space="preserve"> –</w:t>
      </w:r>
      <w:r w:rsidR="00565109">
        <w:rPr>
          <w:i/>
          <w:color w:val="4472C4" w:themeColor="accent1"/>
        </w:rPr>
        <w:t xml:space="preserve"> Caroline </w:t>
      </w:r>
      <w:proofErr w:type="spellStart"/>
      <w:r w:rsidR="00565109">
        <w:rPr>
          <w:i/>
          <w:color w:val="4472C4" w:themeColor="accent1"/>
        </w:rPr>
        <w:t>Steimetz</w:t>
      </w:r>
      <w:proofErr w:type="spellEnd"/>
      <w:r w:rsidR="00565109">
        <w:rPr>
          <w:i/>
          <w:color w:val="4472C4" w:themeColor="accent1"/>
        </w:rPr>
        <w:t xml:space="preserve"> – Jean-Marc </w:t>
      </w:r>
      <w:proofErr w:type="spellStart"/>
      <w:r w:rsidR="00565109">
        <w:rPr>
          <w:i/>
          <w:color w:val="4472C4" w:themeColor="accent1"/>
        </w:rPr>
        <w:t>C</w:t>
      </w:r>
      <w:r w:rsidRPr="00257562">
        <w:rPr>
          <w:i/>
          <w:color w:val="4472C4" w:themeColor="accent1"/>
        </w:rPr>
        <w:t>luzeau</w:t>
      </w:r>
      <w:proofErr w:type="spellEnd"/>
      <w:r w:rsidRPr="00257562">
        <w:rPr>
          <w:i/>
          <w:color w:val="4472C4" w:themeColor="accent1"/>
        </w:rPr>
        <w:t xml:space="preserve"> – Christian Charles – Audrey </w:t>
      </w:r>
      <w:proofErr w:type="spellStart"/>
      <w:r w:rsidRPr="00257562">
        <w:rPr>
          <w:i/>
          <w:color w:val="4472C4" w:themeColor="accent1"/>
        </w:rPr>
        <w:t>Beuthot</w:t>
      </w:r>
      <w:proofErr w:type="spellEnd"/>
      <w:r w:rsidRPr="00257562">
        <w:rPr>
          <w:i/>
          <w:color w:val="4472C4" w:themeColor="accent1"/>
        </w:rPr>
        <w:t xml:space="preserve"> – Noémie </w:t>
      </w:r>
      <w:proofErr w:type="spellStart"/>
      <w:r w:rsidRPr="00257562">
        <w:rPr>
          <w:i/>
          <w:color w:val="4472C4" w:themeColor="accent1"/>
        </w:rPr>
        <w:t>Roblin</w:t>
      </w:r>
      <w:proofErr w:type="spellEnd"/>
      <w:r w:rsidRPr="00257562">
        <w:rPr>
          <w:i/>
          <w:color w:val="4472C4" w:themeColor="accent1"/>
        </w:rPr>
        <w:t xml:space="preserve"> – Christelle Garnier- Sylvie Benoit – Thomas </w:t>
      </w:r>
      <w:proofErr w:type="spellStart"/>
      <w:r w:rsidRPr="00257562">
        <w:rPr>
          <w:i/>
          <w:color w:val="4472C4" w:themeColor="accent1"/>
        </w:rPr>
        <w:t>Baconnet</w:t>
      </w:r>
      <w:proofErr w:type="spellEnd"/>
    </w:p>
    <w:p w14:paraId="5EEFAFDF" w14:textId="66D81F50" w:rsidR="00257562" w:rsidRDefault="00257562" w:rsidP="00565109">
      <w:pPr>
        <w:jc w:val="left"/>
        <w:rPr>
          <w:i/>
          <w:color w:val="4472C4" w:themeColor="accent1"/>
        </w:rPr>
      </w:pPr>
      <w:r w:rsidRPr="00257562">
        <w:rPr>
          <w:i/>
          <w:color w:val="4472C4" w:themeColor="accent1"/>
          <w:u w:val="single"/>
        </w:rPr>
        <w:t>Excusés</w:t>
      </w:r>
      <w:r w:rsidRPr="00257562">
        <w:rPr>
          <w:i/>
          <w:color w:val="4472C4" w:themeColor="accent1"/>
        </w:rPr>
        <w:t xml:space="preserve"> : Arnould </w:t>
      </w:r>
      <w:proofErr w:type="spellStart"/>
      <w:r w:rsidRPr="00257562">
        <w:rPr>
          <w:i/>
          <w:color w:val="4472C4" w:themeColor="accent1"/>
        </w:rPr>
        <w:t>Vanderstuyf</w:t>
      </w:r>
      <w:proofErr w:type="spellEnd"/>
      <w:r w:rsidRPr="00257562">
        <w:rPr>
          <w:i/>
          <w:color w:val="4472C4" w:themeColor="accent1"/>
        </w:rPr>
        <w:t xml:space="preserve"> - Benoît </w:t>
      </w:r>
      <w:proofErr w:type="spellStart"/>
      <w:r w:rsidRPr="00257562">
        <w:rPr>
          <w:i/>
          <w:color w:val="4472C4" w:themeColor="accent1"/>
        </w:rPr>
        <w:t>Letreau</w:t>
      </w:r>
      <w:proofErr w:type="spellEnd"/>
      <w:r w:rsidRPr="00257562">
        <w:rPr>
          <w:i/>
          <w:color w:val="4472C4" w:themeColor="accent1"/>
        </w:rPr>
        <w:t xml:space="preserve"> – Véronique </w:t>
      </w:r>
      <w:proofErr w:type="spellStart"/>
      <w:r w:rsidRPr="00257562">
        <w:rPr>
          <w:i/>
          <w:color w:val="4472C4" w:themeColor="accent1"/>
        </w:rPr>
        <w:t>Célisse</w:t>
      </w:r>
      <w:proofErr w:type="spellEnd"/>
      <w:r w:rsidRPr="00257562">
        <w:rPr>
          <w:i/>
          <w:color w:val="4472C4" w:themeColor="accent1"/>
        </w:rPr>
        <w:t xml:space="preserve"> - Céline Prost – Jocelyne </w:t>
      </w:r>
      <w:proofErr w:type="spellStart"/>
      <w:r w:rsidRPr="00257562">
        <w:rPr>
          <w:i/>
          <w:color w:val="4472C4" w:themeColor="accent1"/>
        </w:rPr>
        <w:t>Ponthieux</w:t>
      </w:r>
      <w:proofErr w:type="spellEnd"/>
      <w:r w:rsidRPr="00257562">
        <w:rPr>
          <w:i/>
          <w:color w:val="4472C4" w:themeColor="accent1"/>
        </w:rPr>
        <w:t xml:space="preserve"> – Dominique </w:t>
      </w:r>
      <w:proofErr w:type="spellStart"/>
      <w:r w:rsidRPr="00257562">
        <w:rPr>
          <w:i/>
          <w:color w:val="4472C4" w:themeColor="accent1"/>
        </w:rPr>
        <w:t>Parizot</w:t>
      </w:r>
      <w:proofErr w:type="spellEnd"/>
      <w:r w:rsidRPr="00257562">
        <w:rPr>
          <w:i/>
          <w:color w:val="4472C4" w:themeColor="accent1"/>
        </w:rPr>
        <w:t xml:space="preserve"> d’</w:t>
      </w:r>
      <w:proofErr w:type="spellStart"/>
      <w:r w:rsidRPr="00257562">
        <w:rPr>
          <w:i/>
          <w:color w:val="4472C4" w:themeColor="accent1"/>
        </w:rPr>
        <w:t>Hooge</w:t>
      </w:r>
      <w:proofErr w:type="spellEnd"/>
    </w:p>
    <w:p w14:paraId="0C363CAC" w14:textId="77777777" w:rsidR="00257562" w:rsidRPr="00257562" w:rsidRDefault="00257562" w:rsidP="00565109">
      <w:pPr>
        <w:jc w:val="left"/>
        <w:rPr>
          <w:i/>
          <w:color w:val="4472C4" w:themeColor="accent1"/>
        </w:rPr>
      </w:pPr>
    </w:p>
    <w:p w14:paraId="73CDD1B3" w14:textId="6B34CA87" w:rsidR="00E14FF2" w:rsidRDefault="00E14FF2" w:rsidP="00565109">
      <w:pPr>
        <w:pStyle w:val="Titre2"/>
        <w:numPr>
          <w:ilvl w:val="0"/>
          <w:numId w:val="7"/>
        </w:numPr>
        <w:jc w:val="left"/>
      </w:pPr>
      <w:r>
        <w:t xml:space="preserve">Kit 30min A.P.Q. </w:t>
      </w:r>
    </w:p>
    <w:p w14:paraId="1CC0CB4E" w14:textId="3F7C4494" w:rsidR="00E14FF2" w:rsidRDefault="00A71CCF" w:rsidP="00565109">
      <w:pPr>
        <w:jc w:val="left"/>
      </w:pPr>
      <w:r>
        <w:t xml:space="preserve">Pour Dijon : </w:t>
      </w:r>
      <w:r w:rsidR="00257562">
        <w:t>la seconde livraison des kits a commencé. Mr Delorme de la DSDEN l’assure</w:t>
      </w:r>
      <w:r w:rsidR="00565109">
        <w:t xml:space="preserve"> pour les </w:t>
      </w:r>
      <w:proofErr w:type="spellStart"/>
      <w:r w:rsidR="00565109">
        <w:t>circo</w:t>
      </w:r>
      <w:proofErr w:type="spellEnd"/>
      <w:r w:rsidR="00565109">
        <w:t xml:space="preserve"> hors D/GD</w:t>
      </w:r>
      <w:r w:rsidR="00257562">
        <w:t>. Pour les circonscriptions Dijon/Grand Dijon, les</w:t>
      </w:r>
      <w:r>
        <w:t xml:space="preserve"> kits seront livrés à Canopé.</w:t>
      </w:r>
    </w:p>
    <w:p w14:paraId="7F5775C8" w14:textId="6FBDD52C" w:rsidR="004F18A3" w:rsidRDefault="004F18A3" w:rsidP="00565109">
      <w:pPr>
        <w:pStyle w:val="Titre2"/>
        <w:numPr>
          <w:ilvl w:val="0"/>
          <w:numId w:val="7"/>
        </w:numPr>
        <w:jc w:val="left"/>
      </w:pPr>
      <w:r>
        <w:t>Séminaire académique</w:t>
      </w:r>
      <w:r w:rsidR="00337878">
        <w:t xml:space="preserve"> « éduquer à un mode de vie actif et sécuritaire à l’école » -Dijon</w:t>
      </w:r>
    </w:p>
    <w:p w14:paraId="43E7A785" w14:textId="6E4ADC12" w:rsidR="00A71CCF" w:rsidRDefault="004F18A3" w:rsidP="00565109">
      <w:pPr>
        <w:pStyle w:val="Paragraphedeliste"/>
        <w:numPr>
          <w:ilvl w:val="0"/>
          <w:numId w:val="1"/>
        </w:numPr>
        <w:jc w:val="left"/>
      </w:pPr>
      <w:r>
        <w:t xml:space="preserve">Rapport de Professeur Carré, professeur de cardiologie à Rennes. Travaux sur l’évolution de l’état de santé des jeunes, comparaison avec d’autres pays. </w:t>
      </w:r>
      <w:r w:rsidR="009C677E">
        <w:t xml:space="preserve">Il a tiré la sonnette d’alarme sur la santé des jeunes. Priorité nationale à envisager mais les moyens </w:t>
      </w:r>
      <w:r w:rsidR="008B05C1">
        <w:t>ne sont pas à la hauteur des ambitions.</w:t>
      </w:r>
    </w:p>
    <w:p w14:paraId="4493FD54" w14:textId="356F9E9F" w:rsidR="006F4799" w:rsidRDefault="006F4799" w:rsidP="00565109">
      <w:pPr>
        <w:pStyle w:val="Paragraphedeliste"/>
        <w:numPr>
          <w:ilvl w:val="0"/>
          <w:numId w:val="1"/>
        </w:numPr>
        <w:jc w:val="left"/>
      </w:pPr>
      <w:r>
        <w:t>Le</w:t>
      </w:r>
      <w:r w:rsidR="00257562">
        <w:t xml:space="preserve">s dispositifs : Génération 2024 - </w:t>
      </w:r>
      <w:r>
        <w:t xml:space="preserve"> Une école, un club</w:t>
      </w:r>
      <w:r w:rsidR="00257562">
        <w:t xml:space="preserve"> – 30’ APQ</w:t>
      </w:r>
    </w:p>
    <w:p w14:paraId="5924D153" w14:textId="77777777" w:rsidR="001306ED" w:rsidRDefault="00257562" w:rsidP="00565109">
      <w:pPr>
        <w:pStyle w:val="Paragraphedeliste"/>
        <w:numPr>
          <w:ilvl w:val="0"/>
          <w:numId w:val="6"/>
        </w:numPr>
        <w:jc w:val="left"/>
      </w:pPr>
      <w:r>
        <w:t xml:space="preserve">Aujourd’hui l’aspect sanitaire est prépondérant ; </w:t>
      </w:r>
      <w:r w:rsidRPr="001306ED">
        <w:rPr>
          <w:b/>
        </w:rPr>
        <w:t>il faut faire bouger les enfants</w:t>
      </w:r>
      <w:r>
        <w:t xml:space="preserve">. </w:t>
      </w:r>
    </w:p>
    <w:p w14:paraId="39939630" w14:textId="026789F9" w:rsidR="00257562" w:rsidRDefault="00257562" w:rsidP="00565109">
      <w:pPr>
        <w:pStyle w:val="Paragraphedeliste"/>
        <w:ind w:left="1080"/>
        <w:jc w:val="left"/>
      </w:pPr>
      <w:r>
        <w:t>L’atteinte des objectifs spécifiques à l’EPS devient secondaire.</w:t>
      </w:r>
    </w:p>
    <w:p w14:paraId="4F9D4296" w14:textId="07587D63" w:rsidR="001306ED" w:rsidRDefault="00257562" w:rsidP="00565109">
      <w:pPr>
        <w:jc w:val="left"/>
      </w:pPr>
      <w:r>
        <w:t>Globalement le séminaire a été intéressant mais à quoi sert-il ?</w:t>
      </w:r>
      <w:r w:rsidR="00337878">
        <w:t xml:space="preserve"> Et après ?</w:t>
      </w:r>
      <w:r w:rsidR="001306ED">
        <w:t xml:space="preserve"> Sensation d’inachevé.</w:t>
      </w:r>
      <w:r w:rsidR="001306ED">
        <w:br/>
        <w:t>Des pistes de travail au niveau académique pourraient être dégagées lors du prochain GAT EPS qui aura lieu à Beaune le 18 Octobre 2022.</w:t>
      </w:r>
    </w:p>
    <w:p w14:paraId="3C17E024" w14:textId="6BCC24A6" w:rsidR="00930A62" w:rsidRDefault="00337878" w:rsidP="00565109">
      <w:pPr>
        <w:pStyle w:val="Titre2"/>
        <w:jc w:val="left"/>
      </w:pPr>
      <w:r>
        <w:t xml:space="preserve">     3. </w:t>
      </w:r>
      <w:r w:rsidR="00930A62">
        <w:t>Le savoir-rouler à vélo</w:t>
      </w:r>
    </w:p>
    <w:p w14:paraId="6DEB2315" w14:textId="4EED43C8" w:rsidR="007C6F14" w:rsidRPr="007C6F14" w:rsidRDefault="007C6F14" w:rsidP="00565109">
      <w:pPr>
        <w:jc w:val="left"/>
      </w:pPr>
      <w:r w:rsidRPr="001306ED">
        <w:rPr>
          <w:color w:val="ED7D31" w:themeColor="accent2"/>
        </w:rPr>
        <w:t>C. Garnier</w:t>
      </w:r>
      <w:r w:rsidR="008B05C1" w:rsidRPr="001306ED">
        <w:rPr>
          <w:color w:val="ED7D31" w:themeColor="accent2"/>
        </w:rPr>
        <w:t xml:space="preserve"> (</w:t>
      </w:r>
      <w:r w:rsidR="001306ED">
        <w:rPr>
          <w:color w:val="ED7D31" w:themeColor="accent2"/>
        </w:rPr>
        <w:t>SD</w:t>
      </w:r>
      <w:r w:rsidR="008B05C1" w:rsidRPr="001306ED">
        <w:rPr>
          <w:color w:val="ED7D31" w:themeColor="accent2"/>
        </w:rPr>
        <w:t>J</w:t>
      </w:r>
      <w:r w:rsidR="001306ED">
        <w:rPr>
          <w:color w:val="ED7D31" w:themeColor="accent2"/>
        </w:rPr>
        <w:t>E</w:t>
      </w:r>
      <w:r w:rsidR="008B05C1" w:rsidRPr="001306ED">
        <w:rPr>
          <w:color w:val="ED7D31" w:themeColor="accent2"/>
        </w:rPr>
        <w:t>S)</w:t>
      </w:r>
      <w:r w:rsidR="00337878" w:rsidRPr="001306ED">
        <w:rPr>
          <w:color w:val="ED7D31" w:themeColor="accent2"/>
        </w:rPr>
        <w:t xml:space="preserve"> </w:t>
      </w:r>
      <w:r w:rsidR="00337878">
        <w:t>–  Cf. diaporama joint</w:t>
      </w:r>
    </w:p>
    <w:p w14:paraId="73B78E57" w14:textId="5637B65E" w:rsidR="00930A62" w:rsidRDefault="00930A62" w:rsidP="00565109">
      <w:pPr>
        <w:jc w:val="left"/>
      </w:pPr>
      <w:r>
        <w:t>Priorité nationale</w:t>
      </w:r>
    </w:p>
    <w:p w14:paraId="325C1602" w14:textId="495BD48F" w:rsidR="00930A62" w:rsidRDefault="00337878" w:rsidP="00565109">
      <w:pPr>
        <w:jc w:val="left"/>
      </w:pPr>
      <w:r>
        <w:t xml:space="preserve">Origine : </w:t>
      </w:r>
      <w:r w:rsidR="008E344A">
        <w:t>Comité interministériel à la sécurité routière : généralisation de l’apprentissage de la pratique du vélo en autonomie pour l’ensemble des enfants avant l’entrée au collège.</w:t>
      </w:r>
    </w:p>
    <w:p w14:paraId="0F1929CC" w14:textId="0BD3F637" w:rsidR="008E344A" w:rsidRDefault="008E344A" w:rsidP="00565109">
      <w:pPr>
        <w:jc w:val="left"/>
      </w:pPr>
      <w:r>
        <w:t>Pour développer l’utilisation du vélo (économique, rapide, écologique)</w:t>
      </w:r>
    </w:p>
    <w:p w14:paraId="4E070662" w14:textId="15D4A1EC" w:rsidR="004F5D3E" w:rsidRDefault="004F5D3E" w:rsidP="00565109">
      <w:pPr>
        <w:jc w:val="left"/>
      </w:pPr>
      <w:r>
        <w:t>Objectif : l’élève doit être capable de se rendre au collège seul.</w:t>
      </w:r>
      <w:r w:rsidR="00565109">
        <w:br/>
      </w:r>
      <w:r>
        <w:t xml:space="preserve">Le problème c’est qu’au sein de l’Education Nationale, on ne </w:t>
      </w:r>
      <w:r w:rsidR="00337878">
        <w:t>peut mettre les enfants en autonomie comme la validation du Bloc 3 le préconise</w:t>
      </w:r>
      <w:r>
        <w:t>. On valide à un instant T quelque chose de particulier.</w:t>
      </w:r>
    </w:p>
    <w:p w14:paraId="45148557" w14:textId="32ADB06A" w:rsidR="00FA5726" w:rsidRDefault="00FA5726" w:rsidP="00565109">
      <w:pPr>
        <w:jc w:val="left"/>
      </w:pPr>
      <w:r>
        <w:t>Partenariat EN, collectivités (mairie), JS et mouvements sportifs.</w:t>
      </w:r>
    </w:p>
    <w:p w14:paraId="1AFFE655" w14:textId="36AD7478" w:rsidR="00FA5726" w:rsidRDefault="00FA5726" w:rsidP="00565109">
      <w:pPr>
        <w:jc w:val="left"/>
      </w:pPr>
      <w:r>
        <w:t>3 blocs = 3 niveaux = objectif visé à l’issue du cycle 3.</w:t>
      </w:r>
    </w:p>
    <w:p w14:paraId="3759DE3C" w14:textId="2A2953FB" w:rsidR="002E5605" w:rsidRDefault="002E5605" w:rsidP="00565109">
      <w:pPr>
        <w:jc w:val="left"/>
      </w:pPr>
      <w:r>
        <w:t xml:space="preserve">Séance préalable : vérification du vélo avant les vacances pour entretien et réparation pendant les vacances </w:t>
      </w:r>
      <w:r w:rsidR="008B05C1">
        <w:t xml:space="preserve">par les familles </w:t>
      </w:r>
      <w:r>
        <w:t>pour commencer le cycle dans de bonnes conditions après les vacances.</w:t>
      </w:r>
    </w:p>
    <w:p w14:paraId="3CD91DFA" w14:textId="15DD8FD7" w:rsidR="00FA5726" w:rsidRDefault="00FA5726" w:rsidP="00565109">
      <w:pPr>
        <w:jc w:val="left"/>
      </w:pPr>
      <w:r>
        <w:t>Minimum 10h pour l’ensemble du cycle de formation</w:t>
      </w:r>
      <w:r w:rsidR="001306ED">
        <w:t xml:space="preserve"> préconisé</w:t>
      </w:r>
      <w:r>
        <w:t xml:space="preserve">. Mais </w:t>
      </w:r>
      <w:r w:rsidR="001306ED">
        <w:t>un volume de 15h à 20h semble plus réaliste</w:t>
      </w:r>
      <w:r>
        <w:t>.</w:t>
      </w:r>
    </w:p>
    <w:p w14:paraId="30FDD0F6" w14:textId="77777777" w:rsidR="008B05C1" w:rsidRDefault="00FA5726" w:rsidP="00565109">
      <w:pPr>
        <w:jc w:val="left"/>
      </w:pPr>
      <w:r>
        <w:t>Savoir rouler à vélo ne valide pas l’APER</w:t>
      </w:r>
      <w:r w:rsidR="008B05C1">
        <w:t xml:space="preserve">. </w:t>
      </w:r>
    </w:p>
    <w:p w14:paraId="1087DE5A" w14:textId="5ABAC1EC" w:rsidR="00FA5726" w:rsidRDefault="00337878" w:rsidP="00565109">
      <w:pPr>
        <w:jc w:val="left"/>
      </w:pPr>
      <w:r>
        <w:t>A l’issue des 3 bloc</w:t>
      </w:r>
      <w:r w:rsidR="008B05C1">
        <w:t xml:space="preserve">s, on délivre </w:t>
      </w:r>
      <w:r w:rsidR="00FA5726">
        <w:t>une attestation spécifique</w:t>
      </w:r>
      <w:r w:rsidR="004F5D3E">
        <w:t xml:space="preserve"> téléchargeable en ligne par</w:t>
      </w:r>
      <w:r w:rsidR="00BE5DFC">
        <w:t xml:space="preserve"> toute personne inscrite sur France </w:t>
      </w:r>
      <w:proofErr w:type="spellStart"/>
      <w:r w:rsidR="00BE5DFC">
        <w:t>Connect</w:t>
      </w:r>
      <w:proofErr w:type="spellEnd"/>
      <w:r w:rsidR="00BE5DFC">
        <w:t xml:space="preserve"> qui atteste la validation du SRAV</w:t>
      </w:r>
      <w:r w:rsidR="004F5D3E">
        <w:t>. On commande le modèle vierge et on le renseigne pour chaque enfant personnellement.</w:t>
      </w:r>
    </w:p>
    <w:p w14:paraId="05B87692" w14:textId="2B0EF20C" w:rsidR="004F5D3E" w:rsidRDefault="004F5D3E" w:rsidP="00565109">
      <w:pPr>
        <w:jc w:val="left"/>
      </w:pPr>
      <w:r>
        <w:lastRenderedPageBreak/>
        <w:t>Le livret papier permet de suivre la formation de chaque élève.</w:t>
      </w:r>
    </w:p>
    <w:p w14:paraId="0EC8666B" w14:textId="0919553A" w:rsidR="004F5D3E" w:rsidRDefault="004F5D3E" w:rsidP="00565109">
      <w:pPr>
        <w:jc w:val="left"/>
      </w:pPr>
      <w:r>
        <w:t xml:space="preserve">Site national : </w:t>
      </w:r>
      <w:r w:rsidRPr="004F5D3E">
        <w:t>https://sports.gouv.fr/savoir-rouler-a-velo/</w:t>
      </w:r>
    </w:p>
    <w:p w14:paraId="72227DBE" w14:textId="082FB4B0" w:rsidR="00BE5DFC" w:rsidRDefault="00BE5DFC" w:rsidP="00565109">
      <w:pPr>
        <w:pStyle w:val="Paragraphedeliste"/>
        <w:numPr>
          <w:ilvl w:val="0"/>
          <w:numId w:val="2"/>
        </w:numPr>
        <w:jc w:val="left"/>
      </w:pPr>
      <w:r>
        <w:t>Mise en évidence du différentiel entre les données départementales recueillies via le répertoire en ligne sur l’espace réservé du site eps21 et les données nationales relatives à notre département.</w:t>
      </w:r>
    </w:p>
    <w:p w14:paraId="385059F9" w14:textId="024A604E" w:rsidR="00BE5DFC" w:rsidRDefault="00BE5DFC" w:rsidP="00565109">
      <w:pPr>
        <w:pStyle w:val="Paragraphedeliste"/>
        <w:numPr>
          <w:ilvl w:val="0"/>
          <w:numId w:val="2"/>
        </w:numPr>
        <w:jc w:val="left"/>
      </w:pPr>
      <w:r>
        <w:t>Comment fai</w:t>
      </w:r>
      <w:r w:rsidR="00565109">
        <w:t>re remonter les données</w:t>
      </w:r>
      <w:r>
        <w:t xml:space="preserve"> réalistes par rapport à ce qui es</w:t>
      </w:r>
      <w:r w:rsidR="000B64F1">
        <w:t>t vraiment fait sur le terrain pour répondre aux objectifs nationaux fixés pour chaque département ?</w:t>
      </w:r>
    </w:p>
    <w:p w14:paraId="293383B4" w14:textId="4C20FC7F" w:rsidR="00BE5DFC" w:rsidRDefault="000B64F1" w:rsidP="00565109">
      <w:pPr>
        <w:pStyle w:val="Paragraphedeliste"/>
        <w:numPr>
          <w:ilvl w:val="0"/>
          <w:numId w:val="2"/>
        </w:numPr>
        <w:jc w:val="left"/>
      </w:pPr>
      <w:r>
        <w:t xml:space="preserve">Consensus : </w:t>
      </w:r>
    </w:p>
    <w:p w14:paraId="28836643" w14:textId="2198426F" w:rsidR="000B64F1" w:rsidRDefault="000B64F1" w:rsidP="00565109">
      <w:pPr>
        <w:pStyle w:val="Paragraphedeliste"/>
        <w:numPr>
          <w:ilvl w:val="0"/>
          <w:numId w:val="1"/>
        </w:numPr>
        <w:jc w:val="left"/>
      </w:pPr>
      <w:r>
        <w:t>Maintien répertoire départemental</w:t>
      </w:r>
    </w:p>
    <w:p w14:paraId="69396274" w14:textId="336DED85" w:rsidR="000B64F1" w:rsidRDefault="000B64F1" w:rsidP="00565109">
      <w:pPr>
        <w:pStyle w:val="Paragraphedeliste"/>
        <w:numPr>
          <w:ilvl w:val="0"/>
          <w:numId w:val="1"/>
        </w:numPr>
        <w:jc w:val="left"/>
      </w:pPr>
      <w:r>
        <w:t xml:space="preserve">Définir qui (enseignant – intervenant – CPC) valide le nombre d’attestations délivrées sur France </w:t>
      </w:r>
      <w:proofErr w:type="spellStart"/>
      <w:r>
        <w:t>Connect</w:t>
      </w:r>
      <w:proofErr w:type="spellEnd"/>
    </w:p>
    <w:p w14:paraId="28072932" w14:textId="3A67980B" w:rsidR="002E5605" w:rsidRDefault="007C6F14" w:rsidP="00565109">
      <w:pPr>
        <w:pStyle w:val="Titre2"/>
        <w:numPr>
          <w:ilvl w:val="0"/>
          <w:numId w:val="11"/>
        </w:numPr>
        <w:jc w:val="left"/>
      </w:pPr>
      <w:r>
        <w:t>Natation</w:t>
      </w:r>
    </w:p>
    <w:p w14:paraId="63791A4F" w14:textId="35F1BF24" w:rsidR="001306ED" w:rsidRPr="001306ED" w:rsidRDefault="001306ED" w:rsidP="00565109">
      <w:pPr>
        <w:jc w:val="left"/>
        <w:rPr>
          <w:color w:val="ED7D31" w:themeColor="accent2"/>
        </w:rPr>
      </w:pPr>
      <w:r w:rsidRPr="001306ED">
        <w:rPr>
          <w:color w:val="ED7D31" w:themeColor="accent2"/>
        </w:rPr>
        <w:t xml:space="preserve">Noémie </w:t>
      </w:r>
      <w:proofErr w:type="spellStart"/>
      <w:r w:rsidRPr="001306ED">
        <w:rPr>
          <w:color w:val="ED7D31" w:themeColor="accent2"/>
        </w:rPr>
        <w:t>Roblin</w:t>
      </w:r>
      <w:proofErr w:type="spellEnd"/>
      <w:r w:rsidRPr="001306ED">
        <w:rPr>
          <w:color w:val="ED7D31" w:themeColor="accent2"/>
        </w:rPr>
        <w:t xml:space="preserve"> (SDJES)</w:t>
      </w:r>
    </w:p>
    <w:p w14:paraId="478E43D8" w14:textId="5431951F" w:rsidR="00930A62" w:rsidRDefault="007C6F14" w:rsidP="00565109">
      <w:pPr>
        <w:pStyle w:val="Paragraphedeliste"/>
        <w:numPr>
          <w:ilvl w:val="0"/>
          <w:numId w:val="9"/>
        </w:numPr>
        <w:jc w:val="left"/>
      </w:pPr>
      <w:r>
        <w:t>ASNS a changé de nom et maintenant c’est un test unique que ce soit sur le temps scolaire ou hors temps scolaire.</w:t>
      </w:r>
      <w:r w:rsidR="00594559">
        <w:t xml:space="preserve"> Un répertoire départemental perm</w:t>
      </w:r>
      <w:r w:rsidR="000B64F1">
        <w:t>ettant de recenser le nombre d’ASNS délivrées sera à compléter (site eps21), comme pour le SRAV.</w:t>
      </w:r>
    </w:p>
    <w:p w14:paraId="574EDA30" w14:textId="5F32637B" w:rsidR="004D5086" w:rsidRDefault="007C6F14" w:rsidP="00565109">
      <w:pPr>
        <w:pStyle w:val="Paragraphedeliste"/>
        <w:numPr>
          <w:ilvl w:val="0"/>
          <w:numId w:val="9"/>
        </w:numPr>
        <w:jc w:val="left"/>
      </w:pPr>
      <w:r>
        <w:t xml:space="preserve">Le dispositif </w:t>
      </w:r>
      <w:r w:rsidR="003F28B9">
        <w:t>« </w:t>
      </w:r>
      <w:r w:rsidRPr="00BE5DFC">
        <w:rPr>
          <w:b/>
          <w:bCs/>
        </w:rPr>
        <w:t>aisance aquatique</w:t>
      </w:r>
      <w:r w:rsidR="003F28B9" w:rsidRPr="00BE5DFC">
        <w:rPr>
          <w:b/>
          <w:bCs/>
        </w:rPr>
        <w:t> »</w:t>
      </w:r>
      <w:r>
        <w:t> : préalable</w:t>
      </w:r>
      <w:r w:rsidR="000B64F1">
        <w:t xml:space="preserve"> au savoir nager</w:t>
      </w:r>
      <w:r>
        <w:t xml:space="preserve"> pour les élèves de 4 à 6 ans car grosse problématique de noyade</w:t>
      </w:r>
      <w:r w:rsidR="00BE5DFC">
        <w:t>s, en particulier</w:t>
      </w:r>
      <w:r>
        <w:t xml:space="preserve"> dans les piscines privées.</w:t>
      </w:r>
      <w:r w:rsidR="003F28B9">
        <w:t xml:space="preserve"> Existe depuis 2019 pour Jeunesse et sports.</w:t>
      </w:r>
    </w:p>
    <w:p w14:paraId="402F06CF" w14:textId="493F0601" w:rsidR="008B05C1" w:rsidRDefault="003F28B9" w:rsidP="00565109">
      <w:pPr>
        <w:jc w:val="left"/>
      </w:pPr>
      <w:r>
        <w:t>Les stages massés sont recommandés</w:t>
      </w:r>
      <w:r w:rsidR="008B05C1">
        <w:t xml:space="preserve">. </w:t>
      </w:r>
      <w:r w:rsidR="001306ED">
        <w:t>Critères à respecter :</w:t>
      </w:r>
      <w:r>
        <w:t xml:space="preserve"> </w:t>
      </w:r>
    </w:p>
    <w:p w14:paraId="4EE5B68C" w14:textId="77777777" w:rsidR="008B05C1" w:rsidRDefault="008B05C1" w:rsidP="00565109">
      <w:pPr>
        <w:pStyle w:val="Paragraphedeliste"/>
        <w:numPr>
          <w:ilvl w:val="0"/>
          <w:numId w:val="4"/>
        </w:numPr>
        <w:jc w:val="left"/>
      </w:pPr>
      <w:proofErr w:type="gramStart"/>
      <w:r>
        <w:t>de</w:t>
      </w:r>
      <w:proofErr w:type="gramEnd"/>
      <w:r>
        <w:t xml:space="preserve"> 8 à 10 séances dans l’eau </w:t>
      </w:r>
    </w:p>
    <w:p w14:paraId="4178C71F" w14:textId="5D98FA7D" w:rsidR="003F28B9" w:rsidRDefault="003F28B9" w:rsidP="00565109">
      <w:pPr>
        <w:pStyle w:val="Paragraphedeliste"/>
        <w:numPr>
          <w:ilvl w:val="0"/>
          <w:numId w:val="4"/>
        </w:numPr>
        <w:jc w:val="left"/>
      </w:pPr>
      <w:r>
        <w:t>2 fois par jour sur 1 semaine ou 1 séance par jour pendant 15 jours.</w:t>
      </w:r>
    </w:p>
    <w:p w14:paraId="50CE8140" w14:textId="622C3075" w:rsidR="008B05C1" w:rsidRDefault="008B05C1" w:rsidP="00565109">
      <w:pPr>
        <w:pStyle w:val="Paragraphedeliste"/>
        <w:numPr>
          <w:ilvl w:val="0"/>
          <w:numId w:val="4"/>
        </w:numPr>
        <w:jc w:val="left"/>
      </w:pPr>
      <w:r>
        <w:t>Dans un bassin en grande profondeur</w:t>
      </w:r>
    </w:p>
    <w:p w14:paraId="544BE958" w14:textId="069E9422" w:rsidR="008B05C1" w:rsidRDefault="008B05C1" w:rsidP="00565109">
      <w:pPr>
        <w:pStyle w:val="Paragraphedeliste"/>
        <w:numPr>
          <w:ilvl w:val="0"/>
          <w:numId w:val="4"/>
        </w:numPr>
        <w:jc w:val="left"/>
      </w:pPr>
      <w:r>
        <w:t xml:space="preserve">Sans matériel de flottaison </w:t>
      </w:r>
    </w:p>
    <w:p w14:paraId="26686CC8" w14:textId="27D5C931" w:rsidR="003F28B9" w:rsidRDefault="004A1771" w:rsidP="00565109">
      <w:pPr>
        <w:jc w:val="left"/>
      </w:pPr>
      <w:r>
        <w:t xml:space="preserve">Les stages massés sont difficiles à mettre en œuvre car les piscines </w:t>
      </w:r>
      <w:r w:rsidR="001306ED">
        <w:t>ne sont pas toujours favorables (changement d’organisation).</w:t>
      </w:r>
    </w:p>
    <w:p w14:paraId="3D9C00AB" w14:textId="42B5E3DA" w:rsidR="0090039B" w:rsidRDefault="001306ED" w:rsidP="00565109">
      <w:pPr>
        <w:jc w:val="left"/>
      </w:pPr>
      <w:r>
        <w:t>Dans les piscines gérées par DSP, la logique comptable se heurte à nos préoccupations pédagogiques.</w:t>
      </w:r>
      <w:r w:rsidR="00594559">
        <w:br/>
      </w:r>
      <w:r w:rsidR="00BE5DFC">
        <w:t>Les transports peuvent également être problématiques : en cas d’absence de bus, les écoles</w:t>
      </w:r>
      <w:r>
        <w:t xml:space="preserve">, bien que volontaires, </w:t>
      </w:r>
      <w:r w:rsidR="00BE5DFC">
        <w:t>rencontrent des difficultés pour se rendre sur les bassins aux horaires définis. D’autant que les transporteurs ont énormément augmenté les coûts.  Demander aux parents d’emmener leurs enfants à la piscine ne peut s’envisager que hors temps</w:t>
      </w:r>
      <w:r w:rsidR="000B64F1">
        <w:t xml:space="preserve"> scolaire</w:t>
      </w:r>
      <w:r w:rsidR="00BE5DFC">
        <w:t xml:space="preserve"> et l’organisation leur incombe.</w:t>
      </w:r>
      <w:r w:rsidR="00594559">
        <w:br/>
      </w:r>
      <w:r w:rsidR="0090039B">
        <w:t xml:space="preserve">L’encadrement est également </w:t>
      </w:r>
      <w:r w:rsidR="00594559">
        <w:t>un frein : disponibilité des parents bénévoles et encadrement pédagogique par des personnels qualifiés (MNS) absent dans les piscines estivales.</w:t>
      </w:r>
    </w:p>
    <w:p w14:paraId="6BFD832A" w14:textId="72743789" w:rsidR="00BE5DFC" w:rsidRDefault="00594559" w:rsidP="00565109">
      <w:pPr>
        <w:jc w:val="left"/>
      </w:pPr>
      <w:r>
        <w:t>2022-2023 : a</w:t>
      </w:r>
      <w:r w:rsidR="0090039B">
        <w:t>ucune formation Aisance aquatique pour les maîtres-nageurs en Côte d’Or programmée.</w:t>
      </w:r>
      <w:r w:rsidR="0090039B">
        <w:br/>
        <w:t>Pour les stagiaires du BPJEPS AAN  la formation à l’ AA est effecti</w:t>
      </w:r>
      <w:r w:rsidR="000B64F1">
        <w:t>ve ; fait partie de leur cursus</w:t>
      </w:r>
      <w:r w:rsidR="0090039B">
        <w:br/>
        <w:t>Un in</w:t>
      </w:r>
      <w:r w:rsidR="000B64F1">
        <w:t>structeur AA sur le département 21.</w:t>
      </w:r>
    </w:p>
    <w:p w14:paraId="24277210" w14:textId="77777777" w:rsidR="000B64F1" w:rsidRDefault="003D4D24" w:rsidP="00565109">
      <w:pPr>
        <w:jc w:val="left"/>
      </w:pPr>
      <w:r>
        <w:t xml:space="preserve">Le nouveau livret </w:t>
      </w:r>
      <w:r w:rsidR="0090039B">
        <w:t xml:space="preserve">tests départementaux pour la natation scolaire </w:t>
      </w:r>
      <w:r>
        <w:t>intègre le</w:t>
      </w:r>
      <w:r w:rsidR="000B64F1">
        <w:t>s 3 paliers de l’</w:t>
      </w:r>
      <w:r w:rsidR="0090039B">
        <w:t>aisance aquatique : les compétences des 3 paliers sont les objectifs à atteindre.</w:t>
      </w:r>
      <w:r>
        <w:t xml:space="preserve"> </w:t>
      </w:r>
    </w:p>
    <w:p w14:paraId="386F5561" w14:textId="77777777" w:rsidR="000B64F1" w:rsidRDefault="000B64F1" w:rsidP="00565109">
      <w:pPr>
        <w:jc w:val="left"/>
      </w:pPr>
      <w:r>
        <w:t xml:space="preserve">Consensus sur l’objectif : familiariser les enfants au milieu aquatique pour se sauver le plus tôt possible. </w:t>
      </w:r>
      <w:r w:rsidR="003D4D24">
        <w:t xml:space="preserve">A chacun revient de choisir la pédagogie mise en œuvre. </w:t>
      </w:r>
    </w:p>
    <w:p w14:paraId="76DAA066" w14:textId="3B293F54" w:rsidR="007C6F14" w:rsidRDefault="003D4D24" w:rsidP="00565109">
      <w:pPr>
        <w:jc w:val="left"/>
      </w:pPr>
      <w:r>
        <w:t>Au fur et à mesure</w:t>
      </w:r>
      <w:r w:rsidR="00594559">
        <w:t xml:space="preserve">, </w:t>
      </w:r>
      <w:r w:rsidR="0090039B">
        <w:t xml:space="preserve">les </w:t>
      </w:r>
      <w:r>
        <w:t>m</w:t>
      </w:r>
      <w:r w:rsidR="0090039B">
        <w:t>aitres-nageurs vont être formés à l’AA.</w:t>
      </w:r>
    </w:p>
    <w:p w14:paraId="79B4D18B" w14:textId="5F305787" w:rsidR="00156317" w:rsidRDefault="00594559" w:rsidP="00565109">
      <w:pPr>
        <w:jc w:val="left"/>
      </w:pPr>
      <w:r>
        <w:t>Comme pour le SRAV, des données ch</w:t>
      </w:r>
      <w:r w:rsidR="000B64F1">
        <w:t>iffrées seront à faire remonter (recensement sur les périodes d’apprentissage massé).</w:t>
      </w:r>
    </w:p>
    <w:p w14:paraId="4688CCB5" w14:textId="28FA7B43" w:rsidR="00594559" w:rsidRDefault="00156317" w:rsidP="00565109">
      <w:pPr>
        <w:jc w:val="left"/>
      </w:pPr>
      <w:r>
        <w:t>Appel à projet aisance aquatique avec subvention à la clé de 520€ pour des stages massés : il faut respecter l’âge, le nombre de séances et le format. Demandes à déposer avant décembre.</w:t>
      </w:r>
      <w:r>
        <w:br/>
        <w:t>L</w:t>
      </w:r>
      <w:r w:rsidR="00594559">
        <w:t>es collectivités dont les classes de C</w:t>
      </w:r>
      <w:r>
        <w:t xml:space="preserve">ycle </w:t>
      </w:r>
      <w:r w:rsidR="00594559">
        <w:t>1 et CP vont bénéficier d’une période d’apprentissage mas</w:t>
      </w:r>
      <w:r>
        <w:t>sé en natation doivent remplir c</w:t>
      </w:r>
      <w:r w:rsidR="00594559">
        <w:t xml:space="preserve">e dossier. </w:t>
      </w:r>
      <w:r>
        <w:br/>
      </w:r>
      <w:r w:rsidR="00594559">
        <w:lastRenderedPageBreak/>
        <w:t>Le montant et le nombre de subventio</w:t>
      </w:r>
      <w:r w:rsidR="000B64F1">
        <w:t>ns accordées sont</w:t>
      </w:r>
      <w:r w:rsidR="00594559">
        <w:t xml:space="preserve"> limité</w:t>
      </w:r>
      <w:r w:rsidR="000B64F1">
        <w:t>s</w:t>
      </w:r>
      <w:r w:rsidR="00594559">
        <w:t xml:space="preserve"> car l’enveloppe est régionale ; Madame </w:t>
      </w:r>
      <w:proofErr w:type="spellStart"/>
      <w:r w:rsidR="00594559">
        <w:t>Roblin</w:t>
      </w:r>
      <w:proofErr w:type="spellEnd"/>
      <w:r w:rsidR="00594559">
        <w:t xml:space="preserve"> donne un avis pour son obtention.  </w:t>
      </w:r>
    </w:p>
    <w:p w14:paraId="4498B9B5" w14:textId="44D66A4A" w:rsidR="0090039B" w:rsidRPr="0090039B" w:rsidRDefault="008B05C1" w:rsidP="00565109">
      <w:pPr>
        <w:pStyle w:val="Titre2"/>
        <w:jc w:val="left"/>
      </w:pPr>
      <w:r>
        <w:t>Le</w:t>
      </w:r>
      <w:r w:rsidR="008631B4">
        <w:t xml:space="preserve"> bassin mobile</w:t>
      </w:r>
      <w:r w:rsidR="0090039B">
        <w:t xml:space="preserve"> </w:t>
      </w:r>
      <w:r w:rsidR="0090039B" w:rsidRPr="0090039B">
        <w:rPr>
          <w:sz w:val="24"/>
          <w:szCs w:val="24"/>
        </w:rPr>
        <w:t>(cf. diaporama)</w:t>
      </w:r>
    </w:p>
    <w:p w14:paraId="6B0F1F66" w14:textId="5502CCFB" w:rsidR="0090039B" w:rsidRDefault="008631B4" w:rsidP="00565109">
      <w:pPr>
        <w:jc w:val="left"/>
      </w:pPr>
      <w:r>
        <w:t>Côte d’Or : 23 piscines</w:t>
      </w:r>
      <w:r w:rsidR="00594559">
        <w:t xml:space="preserve"> (13 annuelles + 10 estivales) et  parc vieillissant même s’il y a des évolutions.</w:t>
      </w:r>
      <w:r w:rsidR="0090039B">
        <w:br/>
      </w:r>
      <w:r>
        <w:t xml:space="preserve">5 EPCI sans piscine </w:t>
      </w:r>
      <w:r w:rsidR="0090039B">
        <w:br/>
        <w:t xml:space="preserve">Le nombre de piscines est en déficit sur l’axe Dijon – Beaune et au nord de Dijon. Pénurie de MNS (au plan national). </w:t>
      </w:r>
    </w:p>
    <w:p w14:paraId="7A6D1A67" w14:textId="77777777" w:rsidR="0090039B" w:rsidRDefault="008631B4" w:rsidP="00565109">
      <w:pPr>
        <w:jc w:val="left"/>
      </w:pPr>
      <w:r>
        <w:t>Enquête de JS auprès des collectivités : problèmes d’accès à une piscine : coût des transports, manque d’encadrants. Durée moyenne</w:t>
      </w:r>
      <w:r w:rsidR="008B05C1">
        <w:t xml:space="preserve"> d’utilisation envisagée</w:t>
      </w:r>
      <w:r>
        <w:t> : 1 mois. A n’importe quel moment de l’année. Il faudrait que le maître-nageur soit livré avec le bassin.</w:t>
      </w:r>
      <w:r w:rsidR="0090039B">
        <w:t xml:space="preserve"> </w:t>
      </w:r>
    </w:p>
    <w:p w14:paraId="74864BE7" w14:textId="0A5A9EB1" w:rsidR="008631B4" w:rsidRDefault="0090039B" w:rsidP="00565109">
      <w:pPr>
        <w:jc w:val="left"/>
      </w:pPr>
      <w:r>
        <w:t>Acquisition d’un bassin mobile par la ligue de Bourgogne Franche Comté.</w:t>
      </w:r>
      <w:r w:rsidR="004A1AC5">
        <w:t xml:space="preserve"> Mise à disposition par la Ligue de natation qui installe et désinstalle le bassin. Le groupe</w:t>
      </w:r>
      <w:r>
        <w:t>ment d’employeurs recrute le maî</w:t>
      </w:r>
      <w:r w:rsidR="004A1AC5">
        <w:t>tre-nageur et conventionne avec les structures d’accueil. Environ 4500€/mois pour une collectivité.</w:t>
      </w:r>
    </w:p>
    <w:p w14:paraId="39A88E78" w14:textId="7524E464" w:rsidR="004A1AC5" w:rsidRPr="00156317" w:rsidRDefault="00594559" w:rsidP="00565109">
      <w:pPr>
        <w:jc w:val="left"/>
        <w:rPr>
          <w:u w:val="single"/>
        </w:rPr>
      </w:pPr>
      <w:r w:rsidRPr="00594559">
        <w:rPr>
          <w:u w:val="single"/>
        </w:rPr>
        <w:t>Caractéristiques :</w:t>
      </w:r>
      <w:r>
        <w:rPr>
          <w:u w:val="single"/>
        </w:rPr>
        <w:br/>
      </w:r>
      <w:r w:rsidR="008B05C1">
        <w:t xml:space="preserve">Dimensions : </w:t>
      </w:r>
      <w:r w:rsidR="004A1AC5">
        <w:t>10 m x 5 m avec 1,3m de profondeur.</w:t>
      </w:r>
      <w:r>
        <w:br/>
      </w:r>
      <w:r w:rsidR="004A1AC5">
        <w:t>Bassin tubulaire avec une paroi souple.</w:t>
      </w:r>
      <w:r w:rsidR="00156317">
        <w:rPr>
          <w:u w:val="single"/>
        </w:rPr>
        <w:br/>
      </w:r>
      <w:r w:rsidR="004A1AC5">
        <w:t>Installation dans un lieu fermé, sécurisé, sur un sol dur.</w:t>
      </w:r>
      <w:r w:rsidR="00156317">
        <w:rPr>
          <w:u w:val="single"/>
        </w:rPr>
        <w:br/>
      </w:r>
      <w:r w:rsidR="004A1AC5">
        <w:t>Capacité de 15 baigneurs. Remplissage en 2h sur vanne pompier.</w:t>
      </w:r>
    </w:p>
    <w:p w14:paraId="6E98B520" w14:textId="67129CF4" w:rsidR="008B05C1" w:rsidRDefault="004A1AC5" w:rsidP="00565109">
      <w:pPr>
        <w:jc w:val="left"/>
      </w:pPr>
      <w:r>
        <w:t>Candidature</w:t>
      </w:r>
      <w:r w:rsidR="00156317">
        <w:t>s</w:t>
      </w:r>
      <w:r>
        <w:t xml:space="preserve"> sont en cours</w:t>
      </w:r>
      <w:r w:rsidR="008B05C1">
        <w:t xml:space="preserve"> pour 5 périodes en 2023 : </w:t>
      </w:r>
      <w:r>
        <w:t xml:space="preserve"> </w:t>
      </w:r>
      <w:r w:rsidR="00156317">
        <w:t xml:space="preserve">1 site / 13 semaines </w:t>
      </w:r>
    </w:p>
    <w:p w14:paraId="1BC9AF56" w14:textId="77777777" w:rsidR="008B05C1" w:rsidRDefault="004A1AC5" w:rsidP="00565109">
      <w:pPr>
        <w:pStyle w:val="Paragraphedeliste"/>
        <w:numPr>
          <w:ilvl w:val="0"/>
          <w:numId w:val="5"/>
        </w:numPr>
        <w:jc w:val="left"/>
      </w:pPr>
      <w:r>
        <w:t>Janvier – avril</w:t>
      </w:r>
    </w:p>
    <w:p w14:paraId="568D0DAA" w14:textId="77777777" w:rsidR="008B05C1" w:rsidRDefault="004A1AC5" w:rsidP="00565109">
      <w:pPr>
        <w:pStyle w:val="Paragraphedeliste"/>
        <w:numPr>
          <w:ilvl w:val="0"/>
          <w:numId w:val="5"/>
        </w:numPr>
        <w:jc w:val="left"/>
      </w:pPr>
      <w:r>
        <w:t xml:space="preserve">avril – juillet  </w:t>
      </w:r>
    </w:p>
    <w:p w14:paraId="1EA13E0F" w14:textId="77777777" w:rsidR="008B05C1" w:rsidRDefault="004A1AC5" w:rsidP="00565109">
      <w:pPr>
        <w:pStyle w:val="Paragraphedeliste"/>
        <w:numPr>
          <w:ilvl w:val="0"/>
          <w:numId w:val="5"/>
        </w:numPr>
        <w:jc w:val="left"/>
      </w:pPr>
      <w:r>
        <w:t xml:space="preserve">juillet – septembre </w:t>
      </w:r>
    </w:p>
    <w:p w14:paraId="5DE64E00" w14:textId="77777777" w:rsidR="008B05C1" w:rsidRDefault="004A1AC5" w:rsidP="00565109">
      <w:pPr>
        <w:pStyle w:val="Paragraphedeliste"/>
        <w:numPr>
          <w:ilvl w:val="0"/>
          <w:numId w:val="5"/>
        </w:numPr>
        <w:jc w:val="left"/>
      </w:pPr>
      <w:r>
        <w:t xml:space="preserve">septembre – octobre </w:t>
      </w:r>
    </w:p>
    <w:p w14:paraId="78267D65" w14:textId="422A8869" w:rsidR="003E5049" w:rsidRDefault="004A1AC5" w:rsidP="00565109">
      <w:pPr>
        <w:pStyle w:val="Paragraphedeliste"/>
        <w:numPr>
          <w:ilvl w:val="0"/>
          <w:numId w:val="5"/>
        </w:numPr>
        <w:jc w:val="left"/>
      </w:pPr>
      <w:proofErr w:type="gramStart"/>
      <w:r>
        <w:t>novembre</w:t>
      </w:r>
      <w:proofErr w:type="gramEnd"/>
      <w:r>
        <w:t xml:space="preserve"> </w:t>
      </w:r>
      <w:r w:rsidR="003E5049">
        <w:t>–</w:t>
      </w:r>
      <w:r>
        <w:t xml:space="preserve"> décembre</w:t>
      </w:r>
    </w:p>
    <w:p w14:paraId="74C00AF1" w14:textId="77777777" w:rsidR="00565109" w:rsidRDefault="00565109" w:rsidP="00565109">
      <w:pPr>
        <w:pStyle w:val="Paragraphedeliste"/>
        <w:jc w:val="left"/>
      </w:pPr>
    </w:p>
    <w:p w14:paraId="79F104A4" w14:textId="4415D61A" w:rsidR="003E5049" w:rsidRDefault="004D5086" w:rsidP="00565109">
      <w:pPr>
        <w:pStyle w:val="Titre2"/>
        <w:numPr>
          <w:ilvl w:val="0"/>
          <w:numId w:val="11"/>
        </w:numPr>
        <w:jc w:val="left"/>
      </w:pPr>
      <w:r>
        <w:t xml:space="preserve">Stages </w:t>
      </w:r>
      <w:r w:rsidR="00156317">
        <w:t xml:space="preserve">de formation </w:t>
      </w:r>
      <w:r>
        <w:t>départementaux</w:t>
      </w:r>
      <w:r w:rsidR="00156317">
        <w:t xml:space="preserve"> (cf. tableau récapitulatif)</w:t>
      </w:r>
    </w:p>
    <w:p w14:paraId="3732553F" w14:textId="20A3C4AA" w:rsidR="00156317" w:rsidRPr="00156317" w:rsidRDefault="00156317" w:rsidP="00565109">
      <w:pPr>
        <w:jc w:val="left"/>
      </w:pPr>
      <w:r>
        <w:t>SRAV - Natation</w:t>
      </w:r>
    </w:p>
    <w:p w14:paraId="0FA75661" w14:textId="0D84622F" w:rsidR="004D5086" w:rsidRDefault="000B64F1" w:rsidP="00565109">
      <w:pPr>
        <w:jc w:val="left"/>
      </w:pPr>
      <w:r>
        <w:t>Les dispositifs sont créés dans G</w:t>
      </w:r>
      <w:r w:rsidR="004D5086">
        <w:t>aia quand on a envoyé le tableau des participants</w:t>
      </w:r>
      <w:r w:rsidR="008B05C1">
        <w:t xml:space="preserve"> à Sylvie, qui fait suivre à la </w:t>
      </w:r>
      <w:proofErr w:type="spellStart"/>
      <w:r w:rsidR="008B05C1">
        <w:t>Forco</w:t>
      </w:r>
      <w:proofErr w:type="spellEnd"/>
      <w:r w:rsidR="008B05C1">
        <w:t>.</w:t>
      </w:r>
    </w:p>
    <w:p w14:paraId="357B6EB1" w14:textId="4CAFDB91" w:rsidR="00156317" w:rsidRDefault="004D5086" w:rsidP="00565109">
      <w:pPr>
        <w:jc w:val="left"/>
      </w:pPr>
      <w:r>
        <w:t>Il faut consulter les collègues de la circonscription</w:t>
      </w:r>
      <w:r w:rsidR="00156317">
        <w:t xml:space="preserve"> pour récolter des candidatures</w:t>
      </w:r>
      <w:r w:rsidR="008B05C1">
        <w:t>.</w:t>
      </w:r>
      <w:r w:rsidR="00156317">
        <w:br/>
      </w:r>
      <w:r w:rsidR="00156317" w:rsidRPr="000B64F1">
        <w:rPr>
          <w:b/>
        </w:rPr>
        <w:t>Date limite d’inscription : pour le jeudi 18 octobre.</w:t>
      </w:r>
      <w:r w:rsidR="00156317" w:rsidRPr="000B64F1">
        <w:rPr>
          <w:b/>
        </w:rPr>
        <w:br/>
      </w:r>
      <w:r w:rsidR="00156317">
        <w:t xml:space="preserve">15 places par stage - 3 circonscriptions/stage soit  5 places par circonscription (si elles ne sont pas demandées, possibilité de les attribuer à une autre </w:t>
      </w:r>
      <w:proofErr w:type="spellStart"/>
      <w:r w:rsidR="00156317">
        <w:t>circo</w:t>
      </w:r>
      <w:proofErr w:type="spellEnd"/>
      <w:r w:rsidR="00156317">
        <w:t>)</w:t>
      </w:r>
    </w:p>
    <w:p w14:paraId="7A1C38AA" w14:textId="5762AF52" w:rsidR="004D5086" w:rsidRDefault="00156317" w:rsidP="00565109">
      <w:pPr>
        <w:jc w:val="left"/>
      </w:pPr>
      <w:r>
        <w:t>SRAV : Vélo +</w:t>
      </w:r>
      <w:r w:rsidR="004D5086">
        <w:t xml:space="preserve"> casque et tenue adaptée.</w:t>
      </w:r>
    </w:p>
    <w:p w14:paraId="055CB517" w14:textId="02C3D21F" w:rsidR="00704E0D" w:rsidRDefault="00704E0D" w:rsidP="00565109">
      <w:pPr>
        <w:jc w:val="left"/>
      </w:pPr>
      <w:r>
        <w:t xml:space="preserve">Natation : il faut faire un appel à participants pour les </w:t>
      </w:r>
      <w:r w:rsidR="008B05C1">
        <w:t xml:space="preserve">3 </w:t>
      </w:r>
      <w:r w:rsidR="00156317">
        <w:t>sessions.</w:t>
      </w:r>
    </w:p>
    <w:p w14:paraId="6250B01E" w14:textId="78F7E1D4" w:rsidR="00704E0D" w:rsidRDefault="00704E0D" w:rsidP="00565109">
      <w:pPr>
        <w:jc w:val="left"/>
      </w:pPr>
      <w:r>
        <w:t>Demander à la piscine de Nuits-Saint-Georges</w:t>
      </w:r>
      <w:r w:rsidR="008B05C1">
        <w:t xml:space="preserve"> s’ils souhaitent accueillir une session.</w:t>
      </w:r>
    </w:p>
    <w:p w14:paraId="1B448887" w14:textId="6C134CF0" w:rsidR="00704E0D" w:rsidRPr="000B64F1" w:rsidRDefault="000B64F1" w:rsidP="00565109">
      <w:pPr>
        <w:jc w:val="left"/>
        <w:rPr>
          <w:b/>
        </w:rPr>
      </w:pPr>
      <w:r w:rsidRPr="000B64F1">
        <w:rPr>
          <w:b/>
        </w:rPr>
        <w:t>Important ; faire</w:t>
      </w:r>
      <w:r w:rsidR="00BC535F" w:rsidRPr="000B64F1">
        <w:rPr>
          <w:b/>
        </w:rPr>
        <w:t xml:space="preserve"> </w:t>
      </w:r>
      <w:proofErr w:type="spellStart"/>
      <w:r w:rsidR="00BC535F" w:rsidRPr="000B64F1">
        <w:rPr>
          <w:b/>
        </w:rPr>
        <w:t>re</w:t>
      </w:r>
      <w:r w:rsidRPr="000B64F1">
        <w:rPr>
          <w:b/>
        </w:rPr>
        <w:t>-</w:t>
      </w:r>
      <w:r w:rsidR="00BC535F" w:rsidRPr="000B64F1">
        <w:rPr>
          <w:b/>
        </w:rPr>
        <w:t>signer</w:t>
      </w:r>
      <w:proofErr w:type="spellEnd"/>
      <w:r w:rsidR="00BC535F" w:rsidRPr="000B64F1">
        <w:rPr>
          <w:b/>
        </w:rPr>
        <w:t xml:space="preserve"> la convention à toutes les pisc</w:t>
      </w:r>
      <w:r>
        <w:rPr>
          <w:b/>
        </w:rPr>
        <w:t>ines car elle a été mise à jour (NS du 28/02/2022)</w:t>
      </w:r>
    </w:p>
    <w:p w14:paraId="7218C47A" w14:textId="3CB53EF7" w:rsidR="00BC535F" w:rsidRDefault="00BC535F" w:rsidP="00565109">
      <w:pPr>
        <w:pStyle w:val="Titre2"/>
        <w:numPr>
          <w:ilvl w:val="0"/>
          <w:numId w:val="11"/>
        </w:numPr>
        <w:jc w:val="left"/>
      </w:pPr>
      <w:r>
        <w:t xml:space="preserve">Ligue de </w:t>
      </w:r>
      <w:proofErr w:type="spellStart"/>
      <w:r>
        <w:t>rubgy</w:t>
      </w:r>
      <w:proofErr w:type="spellEnd"/>
      <w:r>
        <w:t xml:space="preserve"> et « touché 2 secondes »</w:t>
      </w:r>
    </w:p>
    <w:p w14:paraId="318832B4" w14:textId="3D0FBAC6" w:rsidR="00BC535F" w:rsidRDefault="00BC535F" w:rsidP="00565109">
      <w:pPr>
        <w:jc w:val="left"/>
      </w:pPr>
      <w:r>
        <w:t>Kit constitué de ballons, plots, chasuble etc</w:t>
      </w:r>
      <w:r w:rsidR="00156317">
        <w:t>…</w:t>
      </w:r>
      <w:r>
        <w:t xml:space="preserve"> </w:t>
      </w:r>
      <w:r w:rsidR="00156317">
        <w:t>offert</w:t>
      </w:r>
      <w:r w:rsidR="008B05C1">
        <w:t xml:space="preserve"> par la Ligue de rugby</w:t>
      </w:r>
      <w:r>
        <w:t xml:space="preserve"> pour les séquences de « balle ovale </w:t>
      </w:r>
      <w:r w:rsidR="000B64F1">
        <w:t>» devenue « touché 2 secondes » : 1/</w:t>
      </w:r>
      <w:proofErr w:type="spellStart"/>
      <w:r w:rsidR="000B64F1">
        <w:t>circo</w:t>
      </w:r>
      <w:proofErr w:type="spellEnd"/>
    </w:p>
    <w:p w14:paraId="67F5442F" w14:textId="7A943B4D" w:rsidR="00BC535F" w:rsidRDefault="00BC535F" w:rsidP="00565109">
      <w:pPr>
        <w:jc w:val="left"/>
      </w:pPr>
      <w:r>
        <w:t>Projet pédagogique a été constitué pour outiller les enseignants avec un carnet de jeux clés en main. La fédération nous demande de former les professeurs des écoles à ces exercices</w:t>
      </w:r>
      <w:r w:rsidR="00C957B1">
        <w:t xml:space="preserve"> d’évitement sans blocage, sans contact.</w:t>
      </w:r>
    </w:p>
    <w:p w14:paraId="23B3F6EE" w14:textId="1FE6302D" w:rsidR="00C957B1" w:rsidRDefault="00C957B1" w:rsidP="00565109">
      <w:pPr>
        <w:tabs>
          <w:tab w:val="left" w:pos="7513"/>
        </w:tabs>
        <w:jc w:val="left"/>
      </w:pPr>
      <w:r>
        <w:t>Engagement moteur qui s’adresse plutôt aux élèves de cycle 3 en réduisant le nombre de joueurs.</w:t>
      </w:r>
    </w:p>
    <w:p w14:paraId="66B15DD4" w14:textId="77777777" w:rsidR="00882E25" w:rsidRDefault="0045682E" w:rsidP="00565109">
      <w:pPr>
        <w:tabs>
          <w:tab w:val="left" w:pos="7513"/>
        </w:tabs>
        <w:jc w:val="left"/>
      </w:pPr>
      <w:r>
        <w:t>Personnes ressource</w:t>
      </w:r>
      <w:r w:rsidR="00882E25">
        <w:t xml:space="preserve">s à contacter </w:t>
      </w:r>
      <w:r>
        <w:t xml:space="preserve">du </w:t>
      </w:r>
      <w:r w:rsidR="00333F9D">
        <w:t>CTC rugby</w:t>
      </w:r>
    </w:p>
    <w:p w14:paraId="01C8D865" w14:textId="2A410E96" w:rsidR="00EA50A7" w:rsidRDefault="00882E25" w:rsidP="00565109">
      <w:pPr>
        <w:tabs>
          <w:tab w:val="left" w:pos="7513"/>
        </w:tabs>
        <w:jc w:val="left"/>
      </w:pPr>
      <w:r>
        <w:lastRenderedPageBreak/>
        <w:t xml:space="preserve">Mickaël Percier </w:t>
      </w:r>
      <w:r>
        <w:br/>
      </w:r>
      <w:hyperlink r:id="rId5" w:tooltip="Rédiger un e-mail à ctcbassin2@gmail.com" w:history="1">
        <w:r w:rsidRPr="00882E25">
          <w:rPr>
            <w:color w:val="0000FF"/>
            <w:u w:val="single"/>
          </w:rPr>
          <w:t>ctcbassin2@gmail.com</w:t>
        </w:r>
      </w:hyperlink>
      <w:r w:rsidR="00A8046E">
        <w:br/>
      </w:r>
      <w:r w:rsidR="00EA50A7" w:rsidRPr="00EA50A7">
        <w:t xml:space="preserve"> </w:t>
      </w:r>
      <w:r w:rsidR="00A8046E">
        <w:t>06 43 17 71 58</w:t>
      </w:r>
    </w:p>
    <w:p w14:paraId="5CD2EE69" w14:textId="4CCB8E48" w:rsidR="00333F9D" w:rsidRDefault="00EA50A7" w:rsidP="00565109">
      <w:pPr>
        <w:tabs>
          <w:tab w:val="left" w:pos="7513"/>
        </w:tabs>
        <w:jc w:val="left"/>
      </w:pPr>
      <w:r>
        <w:t>Benjamin MOREAU pour Genlis</w:t>
      </w:r>
      <w:r w:rsidR="004444F5">
        <w:br/>
      </w:r>
      <w:hyperlink r:id="rId6" w:history="1">
        <w:r w:rsidR="004444F5" w:rsidRPr="00D457FF">
          <w:rPr>
            <w:rStyle w:val="Lienhypertexte"/>
          </w:rPr>
          <w:t>ctcbassin5</w:t>
        </w:r>
        <w:r w:rsidR="004444F5" w:rsidRPr="00D457FF">
          <w:rPr>
            <w:rStyle w:val="Lienhypertexte"/>
            <w:rFonts w:ascii="Abadi" w:hAnsi="Abadi"/>
          </w:rPr>
          <w:t>@</w:t>
        </w:r>
        <w:r w:rsidR="004444F5" w:rsidRPr="00D457FF">
          <w:rPr>
            <w:rStyle w:val="Lienhypertexte"/>
          </w:rPr>
          <w:t>gmail.com</w:t>
        </w:r>
      </w:hyperlink>
      <w:r w:rsidR="004444F5">
        <w:br/>
      </w:r>
      <w:r w:rsidR="00333F9D">
        <w:t>0663185065</w:t>
      </w:r>
    </w:p>
    <w:p w14:paraId="3A046223" w14:textId="00AB82C5" w:rsidR="00EA50A7" w:rsidRDefault="00333F9D" w:rsidP="00565109">
      <w:pPr>
        <w:tabs>
          <w:tab w:val="left" w:pos="7513"/>
        </w:tabs>
        <w:jc w:val="left"/>
      </w:pPr>
      <w:r>
        <w:t>Valentin LAVENTURE</w:t>
      </w:r>
      <w:r w:rsidR="00EA50A7">
        <w:t xml:space="preserve"> pour </w:t>
      </w:r>
      <w:proofErr w:type="spellStart"/>
      <w:r w:rsidR="00EA50A7">
        <w:t>Gevrey</w:t>
      </w:r>
      <w:proofErr w:type="spellEnd"/>
      <w:r w:rsidR="00EA50A7">
        <w:t xml:space="preserve"> et Nuits</w:t>
      </w:r>
      <w:r w:rsidR="004444F5">
        <w:br/>
      </w:r>
      <w:hyperlink r:id="rId7" w:history="1">
        <w:r w:rsidR="008B05C1" w:rsidRPr="004405BB">
          <w:rPr>
            <w:rStyle w:val="Lienhypertexte"/>
          </w:rPr>
          <w:t>ctcbassin4</w:t>
        </w:r>
        <w:r w:rsidR="008B05C1" w:rsidRPr="004405BB">
          <w:rPr>
            <w:rStyle w:val="Lienhypertexte"/>
            <w:rFonts w:ascii="Abadi" w:hAnsi="Abadi"/>
          </w:rPr>
          <w:t>@</w:t>
        </w:r>
        <w:r w:rsidR="008B05C1" w:rsidRPr="004405BB">
          <w:rPr>
            <w:rStyle w:val="Lienhypertexte"/>
          </w:rPr>
          <w:t>gmail.com</w:t>
        </w:r>
      </w:hyperlink>
      <w:r w:rsidR="004444F5">
        <w:br/>
      </w:r>
      <w:r w:rsidR="00EA50A7">
        <w:t>0678769191</w:t>
      </w:r>
    </w:p>
    <w:p w14:paraId="144C28C7" w14:textId="3E2356D1" w:rsidR="00000DC8" w:rsidRDefault="00000DC8" w:rsidP="00565109">
      <w:pPr>
        <w:tabs>
          <w:tab w:val="left" w:pos="7513"/>
        </w:tabs>
        <w:jc w:val="left"/>
      </w:pPr>
      <w:r>
        <w:t>On peut proposer une initiation à certains collègues et prévoir une autre session pour nous lors du prochain groupe départemental.</w:t>
      </w:r>
    </w:p>
    <w:p w14:paraId="03614A43" w14:textId="33BE1212" w:rsidR="008B05C1" w:rsidRDefault="008B05C1" w:rsidP="00565109">
      <w:pPr>
        <w:pStyle w:val="Titre2"/>
        <w:numPr>
          <w:ilvl w:val="0"/>
          <w:numId w:val="12"/>
        </w:numPr>
        <w:jc w:val="left"/>
      </w:pPr>
      <w:r>
        <w:t>Divers</w:t>
      </w:r>
    </w:p>
    <w:p w14:paraId="6CC65E60" w14:textId="42C4E2DD" w:rsidR="000C7C16" w:rsidRDefault="000C7C16" w:rsidP="00565109">
      <w:pPr>
        <w:tabs>
          <w:tab w:val="left" w:pos="7513"/>
        </w:tabs>
        <w:jc w:val="left"/>
      </w:pPr>
      <w:r>
        <w:t>L’A</w:t>
      </w:r>
      <w:r w:rsidR="00156317">
        <w:t>TSEM ne compte pas dans le taux</w:t>
      </w:r>
      <w:r>
        <w:t xml:space="preserve"> d’encadrement si elle est sur son temps de travail</w:t>
      </w:r>
      <w:r w:rsidR="00156317">
        <w:t xml:space="preserve"> car elle ne peut être agréée Intervenant bénévole. </w:t>
      </w:r>
    </w:p>
    <w:p w14:paraId="4018E28A" w14:textId="72FCCC82" w:rsidR="00D5448B" w:rsidRDefault="00D5448B" w:rsidP="00565109">
      <w:pPr>
        <w:tabs>
          <w:tab w:val="left" w:pos="7513"/>
        </w:tabs>
        <w:jc w:val="left"/>
      </w:pPr>
      <w:r>
        <w:t>La convention départementale natation a été actualisée et doit être signée par toutes les collectivités et DSP dès lors que des MN</w:t>
      </w:r>
      <w:r w:rsidR="000B64F1">
        <w:t>S interviennent en pédagogie. La</w:t>
      </w:r>
      <w:r>
        <w:t xml:space="preserve"> retourner à Sylvie pour signature par la DASEN.</w:t>
      </w:r>
      <w:r w:rsidR="000B64F1">
        <w:t xml:space="preserve"> </w:t>
      </w:r>
      <w:r>
        <w:t>Les annexes aux conventions sont à faire compléter également et à retourner. Il y a une annexe pour les activités aquatiques et une annexe pour les activités terrestres.</w:t>
      </w:r>
    </w:p>
    <w:p w14:paraId="6809277B" w14:textId="53271F15" w:rsidR="00D5448B" w:rsidRDefault="00D5448B" w:rsidP="00565109">
      <w:pPr>
        <w:tabs>
          <w:tab w:val="left" w:pos="7513"/>
        </w:tabs>
        <w:jc w:val="left"/>
        <w:rPr>
          <w:rFonts w:ascii="Arial" w:hAnsi="Arial" w:cs="Arial"/>
          <w:iCs/>
          <w:color w:val="FF0000"/>
          <w:sz w:val="18"/>
          <w:szCs w:val="18"/>
        </w:rPr>
      </w:pPr>
      <w:r>
        <w:t xml:space="preserve">Une modification a été apportée à la convention cyclisme sur route. : </w:t>
      </w:r>
      <w:r>
        <w:br/>
        <w:t xml:space="preserve">«  </w:t>
      </w:r>
      <w:r>
        <w:rPr>
          <w:rFonts w:ascii="Arial" w:hAnsi="Arial" w:cs="Arial"/>
          <w:iCs/>
          <w:color w:val="FF0000"/>
          <w:sz w:val="18"/>
          <w:szCs w:val="18"/>
        </w:rPr>
        <w:t>Il est conseillé d’être accompagné par une voiture de sécurité obligatoirement équipée d’un gyrophare</w:t>
      </w:r>
      <w:r w:rsidRPr="00B73E3D">
        <w:rPr>
          <w:rFonts w:ascii="Arial" w:hAnsi="Arial" w:cs="Arial"/>
          <w:iCs/>
          <w:color w:val="FF0000"/>
          <w:sz w:val="18"/>
          <w:szCs w:val="18"/>
        </w:rPr>
        <w:t>.</w:t>
      </w:r>
      <w:r>
        <w:rPr>
          <w:rFonts w:ascii="Arial" w:hAnsi="Arial" w:cs="Arial"/>
          <w:iCs/>
          <w:color w:val="FF0000"/>
          <w:sz w:val="18"/>
          <w:szCs w:val="18"/>
        </w:rPr>
        <w:t> »</w:t>
      </w:r>
    </w:p>
    <w:p w14:paraId="3850F162" w14:textId="7839C2AC" w:rsidR="00D5448B" w:rsidRDefault="00D5448B" w:rsidP="00565109">
      <w:pPr>
        <w:tabs>
          <w:tab w:val="left" w:pos="7513"/>
        </w:tabs>
        <w:jc w:val="left"/>
        <w:rPr>
          <w:rFonts w:cstheme="minorHAnsi"/>
          <w:iCs/>
        </w:rPr>
      </w:pPr>
      <w:r w:rsidRPr="00D5448B">
        <w:rPr>
          <w:rFonts w:cstheme="minorHAnsi"/>
          <w:iCs/>
        </w:rPr>
        <w:t>Bien rappeler aux enseignants que la note départementale IETS évolue chaque année et qu’il est conseillé d’en prendre connaissanc</w:t>
      </w:r>
      <w:r>
        <w:rPr>
          <w:rFonts w:cstheme="minorHAnsi"/>
          <w:iCs/>
        </w:rPr>
        <w:t>e</w:t>
      </w:r>
      <w:r w:rsidRPr="00D5448B">
        <w:rPr>
          <w:rFonts w:cstheme="minorHAnsi"/>
          <w:iCs/>
        </w:rPr>
        <w:t> ; la réglementation en EPS est distincte de celle en EAC, en particulier en ce qui concern</w:t>
      </w:r>
      <w:r w:rsidR="000B64F1">
        <w:rPr>
          <w:rFonts w:cstheme="minorHAnsi"/>
          <w:iCs/>
        </w:rPr>
        <w:t>e les interventions ponctuelles.</w:t>
      </w:r>
    </w:p>
    <w:p w14:paraId="117088EB" w14:textId="0E738723" w:rsidR="00D5448B" w:rsidRPr="000B64F1" w:rsidRDefault="00D5448B" w:rsidP="00565109">
      <w:pPr>
        <w:tabs>
          <w:tab w:val="left" w:pos="7513"/>
        </w:tabs>
        <w:jc w:val="left"/>
        <w:rPr>
          <w:rFonts w:cstheme="minorHAnsi"/>
          <w:iCs/>
          <w:u w:val="single"/>
        </w:rPr>
      </w:pPr>
      <w:r w:rsidRPr="000B64F1">
        <w:rPr>
          <w:rFonts w:cstheme="minorHAnsi"/>
          <w:iCs/>
          <w:u w:val="single"/>
        </w:rPr>
        <w:t xml:space="preserve">Les dates des prochaines réunions d’équipe départementale </w:t>
      </w:r>
      <w:r w:rsidR="006E5BB4" w:rsidRPr="000B64F1">
        <w:rPr>
          <w:rFonts w:cstheme="minorHAnsi"/>
          <w:iCs/>
          <w:u w:val="single"/>
        </w:rPr>
        <w:t xml:space="preserve">ont été proposées : </w:t>
      </w:r>
    </w:p>
    <w:p w14:paraId="011407E9" w14:textId="08178A4B" w:rsidR="006E5BB4" w:rsidRPr="000B64F1" w:rsidRDefault="006E5BB4" w:rsidP="00565109">
      <w:pPr>
        <w:pStyle w:val="Paragraphedeliste"/>
        <w:numPr>
          <w:ilvl w:val="0"/>
          <w:numId w:val="9"/>
        </w:numPr>
        <w:tabs>
          <w:tab w:val="left" w:pos="7513"/>
        </w:tabs>
        <w:jc w:val="left"/>
        <w:rPr>
          <w:rFonts w:cstheme="minorHAnsi"/>
          <w:b/>
          <w:iCs/>
        </w:rPr>
      </w:pPr>
      <w:r w:rsidRPr="000B64F1">
        <w:rPr>
          <w:rFonts w:cstheme="minorHAnsi"/>
          <w:b/>
          <w:iCs/>
        </w:rPr>
        <w:t>Jeudi 19 janvier – lieu à définir - pratique rugby l’après-midi</w:t>
      </w:r>
    </w:p>
    <w:p w14:paraId="07CBD8E7" w14:textId="47DAF57E" w:rsidR="006E5BB4" w:rsidRPr="000B64F1" w:rsidRDefault="000B64F1" w:rsidP="00565109">
      <w:pPr>
        <w:pStyle w:val="Paragraphedeliste"/>
        <w:numPr>
          <w:ilvl w:val="0"/>
          <w:numId w:val="9"/>
        </w:numPr>
        <w:tabs>
          <w:tab w:val="left" w:pos="7513"/>
        </w:tabs>
        <w:jc w:val="left"/>
        <w:rPr>
          <w:rFonts w:cstheme="minorHAnsi"/>
          <w:b/>
          <w:iCs/>
        </w:rPr>
      </w:pPr>
      <w:r w:rsidRPr="000B64F1">
        <w:rPr>
          <w:rFonts w:cstheme="minorHAnsi"/>
          <w:b/>
          <w:iCs/>
        </w:rPr>
        <w:t xml:space="preserve">Lundi 3 juillet </w:t>
      </w:r>
      <w:r w:rsidR="006E5BB4" w:rsidRPr="000B64F1">
        <w:rPr>
          <w:rFonts w:cstheme="minorHAnsi"/>
          <w:b/>
          <w:iCs/>
        </w:rPr>
        <w:t>- Semur en Auxois</w:t>
      </w:r>
    </w:p>
    <w:sectPr w:rsidR="006E5BB4" w:rsidRPr="000B64F1" w:rsidSect="00565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C65"/>
    <w:multiLevelType w:val="hybridMultilevel"/>
    <w:tmpl w:val="ACB4228C"/>
    <w:lvl w:ilvl="0" w:tplc="BEB840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45418"/>
    <w:multiLevelType w:val="hybridMultilevel"/>
    <w:tmpl w:val="BBC89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1C49"/>
    <w:multiLevelType w:val="hybridMultilevel"/>
    <w:tmpl w:val="A668617A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BEB"/>
    <w:multiLevelType w:val="hybridMultilevel"/>
    <w:tmpl w:val="64187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255AC"/>
    <w:multiLevelType w:val="hybridMultilevel"/>
    <w:tmpl w:val="60F07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7B07"/>
    <w:multiLevelType w:val="hybridMultilevel"/>
    <w:tmpl w:val="CF966922"/>
    <w:lvl w:ilvl="0" w:tplc="1BF274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3757"/>
    <w:multiLevelType w:val="hybridMultilevel"/>
    <w:tmpl w:val="7C229AFE"/>
    <w:lvl w:ilvl="0" w:tplc="8B7ED85A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05155"/>
    <w:multiLevelType w:val="hybridMultilevel"/>
    <w:tmpl w:val="BA72376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E7F40"/>
    <w:multiLevelType w:val="hybridMultilevel"/>
    <w:tmpl w:val="01F09DE8"/>
    <w:lvl w:ilvl="0" w:tplc="4A82E3F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51D2A"/>
    <w:multiLevelType w:val="hybridMultilevel"/>
    <w:tmpl w:val="AA10A302"/>
    <w:lvl w:ilvl="0" w:tplc="D870C5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93F79"/>
    <w:multiLevelType w:val="hybridMultilevel"/>
    <w:tmpl w:val="136C70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DCF"/>
    <w:multiLevelType w:val="hybridMultilevel"/>
    <w:tmpl w:val="6B38A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F2"/>
    <w:rsid w:val="00000DC8"/>
    <w:rsid w:val="000B64F1"/>
    <w:rsid w:val="000C7C16"/>
    <w:rsid w:val="000D5200"/>
    <w:rsid w:val="00112FE7"/>
    <w:rsid w:val="001306ED"/>
    <w:rsid w:val="00156317"/>
    <w:rsid w:val="00257562"/>
    <w:rsid w:val="002E5605"/>
    <w:rsid w:val="00333F9D"/>
    <w:rsid w:val="00337878"/>
    <w:rsid w:val="003D4D24"/>
    <w:rsid w:val="003E5049"/>
    <w:rsid w:val="003F28B9"/>
    <w:rsid w:val="004444F5"/>
    <w:rsid w:val="0045682E"/>
    <w:rsid w:val="004A1771"/>
    <w:rsid w:val="004A1AC5"/>
    <w:rsid w:val="004D5086"/>
    <w:rsid w:val="004F18A3"/>
    <w:rsid w:val="004F5D3E"/>
    <w:rsid w:val="00565109"/>
    <w:rsid w:val="00594559"/>
    <w:rsid w:val="006166C7"/>
    <w:rsid w:val="006362C3"/>
    <w:rsid w:val="006E5BB4"/>
    <w:rsid w:val="006F4799"/>
    <w:rsid w:val="00704E0D"/>
    <w:rsid w:val="007C6F14"/>
    <w:rsid w:val="008631B4"/>
    <w:rsid w:val="00882E25"/>
    <w:rsid w:val="008B05C1"/>
    <w:rsid w:val="008E344A"/>
    <w:rsid w:val="0090039B"/>
    <w:rsid w:val="00930A62"/>
    <w:rsid w:val="009C677E"/>
    <w:rsid w:val="00A71CCF"/>
    <w:rsid w:val="00A8046E"/>
    <w:rsid w:val="00B66AD9"/>
    <w:rsid w:val="00BC535F"/>
    <w:rsid w:val="00BE5DFC"/>
    <w:rsid w:val="00C957B1"/>
    <w:rsid w:val="00D5448B"/>
    <w:rsid w:val="00E13BAA"/>
    <w:rsid w:val="00E14FF2"/>
    <w:rsid w:val="00E62EE1"/>
    <w:rsid w:val="00EA50A7"/>
    <w:rsid w:val="00F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0B30"/>
  <w15:chartTrackingRefBased/>
  <w15:docId w15:val="{6E19563C-1A3F-4E06-8AD3-5D74F1AC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5C1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A71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1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1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71C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F47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50A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A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cbassin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cbassin5@gmail.com" TargetMode="External"/><Relationship Id="rId5" Type="http://schemas.openxmlformats.org/officeDocument/2006/relationships/hyperlink" Target="javascript:main.compose('new',%20't=ctcbassin2@gmail.com'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BELOT</dc:creator>
  <cp:keywords/>
  <dc:description/>
  <cp:lastModifiedBy>SBenoit</cp:lastModifiedBy>
  <cp:revision>2</cp:revision>
  <dcterms:created xsi:type="dcterms:W3CDTF">2023-03-24T10:09:00Z</dcterms:created>
  <dcterms:modified xsi:type="dcterms:W3CDTF">2023-03-24T10:09:00Z</dcterms:modified>
</cp:coreProperties>
</file>